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3C8" w:rsidRDefault="00217263">
      <w:pPr>
        <w:spacing w:after="60" w:line="280" w:lineRule="auto"/>
        <w:jc w:val="right"/>
      </w:pPr>
      <w:bookmarkStart w:id="0" w:name="_GoBack"/>
      <w:bookmarkEnd w:id="0"/>
      <w:r>
        <w:rPr>
          <w:b/>
          <w:bCs/>
        </w:rPr>
        <w:t>ALLEGATO C</w:t>
      </w:r>
    </w:p>
    <w:p w:rsidR="003843C8" w:rsidRDefault="00217263">
      <w:pPr>
        <w:spacing w:after="360" w:line="280" w:lineRule="auto"/>
        <w:jc w:val="right"/>
      </w:pPr>
      <w:r>
        <w:rPr>
          <w:i/>
          <w:iCs/>
          <w:sz w:val="20"/>
          <w:szCs w:val="20"/>
        </w:rPr>
        <w:t>all'Avviso pubblico per la valorizzazione della Casa Museo Sa Dom'e Farra – Triennio 2026-2028</w:t>
      </w:r>
    </w:p>
    <w:p w:rsidR="003843C8" w:rsidRDefault="00217263">
      <w:pPr>
        <w:spacing w:after="60" w:line="280" w:lineRule="auto"/>
        <w:jc w:val="center"/>
      </w:pPr>
      <w:r>
        <w:rPr>
          <w:b/>
          <w:bCs/>
          <w:sz w:val="30"/>
          <w:szCs w:val="30"/>
        </w:rPr>
        <w:t>INFORMATIVA SUL TRATTAMENTO DEI DATI PERSONALI</w:t>
      </w:r>
    </w:p>
    <w:p w:rsidR="003843C8" w:rsidRDefault="00217263">
      <w:pPr>
        <w:spacing w:after="360" w:line="280" w:lineRule="auto"/>
        <w:jc w:val="center"/>
      </w:pPr>
      <w:r>
        <w:rPr>
          <w:i/>
          <w:iCs/>
          <w:sz w:val="20"/>
          <w:szCs w:val="20"/>
        </w:rPr>
        <w:t>ai sensi degli artt. 13 e 14 del Regolamento (UE) 2016/679 (GDPR)</w:t>
      </w:r>
    </w:p>
    <w:p w:rsidR="003843C8" w:rsidRDefault="00217263">
      <w:pPr>
        <w:spacing w:after="120" w:line="280" w:lineRule="auto"/>
      </w:pPr>
      <w:r>
        <w:t>Il Comune di Quartu Sant'</w:t>
      </w:r>
      <w:r>
        <w:t>Elena, in qualità di Titolare del trattamento, ai sensi degli artt. 13 e 14 del Regolamento (UE) 2016/679 («Regolamento generale sulla protezione dei dati» – GDPR) e del D.Lgs. 30 giugno 2003, n. 196, come novellato dal D.Lgs. 101/2018, fornisce le informa</w:t>
      </w:r>
      <w:r>
        <w:t xml:space="preserve">zioni di seguito riportate in relazione al trattamento dei dati personali raccolti nell'ambito della procedura ad evidenza pubblica per la selezione del soggetto beneficiario di un contributo per la valorizzazione della Casa Museo Sa Dom'e Farra (Triennio </w:t>
      </w:r>
      <w:r>
        <w:t>2026-2028).</w:t>
      </w:r>
    </w:p>
    <w:p w:rsidR="003843C8" w:rsidRDefault="00217263">
      <w:pPr>
        <w:pStyle w:val="Titolo1"/>
        <w:spacing w:line="280" w:lineRule="auto"/>
      </w:pPr>
      <w:r>
        <w:t>1. Titolare del trattamento</w:t>
      </w:r>
    </w:p>
    <w:p w:rsidR="003843C8" w:rsidRDefault="00217263">
      <w:pPr>
        <w:spacing w:after="120" w:line="280" w:lineRule="auto"/>
      </w:pPr>
      <w:r>
        <w:t>Il Titolare del trattamento è il Comune di Quartu Sant'Elena, con sede legale in via Eligio Porcu n. 1, 09045 Quartu Sant'Elena (CA).</w:t>
      </w:r>
    </w:p>
    <w:p w:rsidR="003843C8" w:rsidRDefault="00217263">
      <w:pPr>
        <w:spacing w:after="120" w:line="280" w:lineRule="auto"/>
      </w:pPr>
      <w:r>
        <w:t>Contatti:</w:t>
      </w:r>
    </w:p>
    <w:p w:rsidR="003843C8" w:rsidRDefault="00217263">
      <w:pPr>
        <w:pStyle w:val="Paragrafoelenco"/>
        <w:numPr>
          <w:ilvl w:val="0"/>
          <w:numId w:val="2"/>
        </w:numPr>
        <w:spacing w:before="60" w:after="60" w:line="280" w:lineRule="auto"/>
      </w:pPr>
      <w:r>
        <w:t>PEC: protocollo@pec.comune.quartusantelena.ca.it</w:t>
      </w:r>
    </w:p>
    <w:p w:rsidR="003843C8" w:rsidRDefault="00217263">
      <w:pPr>
        <w:pStyle w:val="Paragrafoelenco"/>
        <w:numPr>
          <w:ilvl w:val="0"/>
          <w:numId w:val="2"/>
        </w:numPr>
        <w:spacing w:before="60" w:after="60" w:line="280" w:lineRule="auto"/>
      </w:pPr>
      <w:r>
        <w:t>Centralino: 070 86011</w:t>
      </w:r>
    </w:p>
    <w:p w:rsidR="003843C8" w:rsidRDefault="00217263">
      <w:pPr>
        <w:pStyle w:val="Paragrafoelenco"/>
        <w:numPr>
          <w:ilvl w:val="0"/>
          <w:numId w:val="2"/>
        </w:numPr>
        <w:spacing w:before="60" w:after="60" w:line="280" w:lineRule="auto"/>
      </w:pPr>
      <w:r>
        <w:t>S</w:t>
      </w:r>
      <w:r>
        <w:t>ito web: www.comune.quartu.ca.it</w:t>
      </w:r>
    </w:p>
    <w:p w:rsidR="003843C8" w:rsidRDefault="00217263">
      <w:pPr>
        <w:pStyle w:val="Titolo1"/>
        <w:spacing w:line="280" w:lineRule="auto"/>
      </w:pPr>
      <w:r>
        <w:t>2. Responsabile della Protezione dei Dati (DPO)</w:t>
      </w:r>
    </w:p>
    <w:p w:rsidR="003843C8" w:rsidRDefault="00217263">
      <w:pPr>
        <w:spacing w:after="120" w:line="280" w:lineRule="auto"/>
      </w:pPr>
      <w:r>
        <w:t>Il Comune ha designato un Responsabile della Protezione dei Dati (Data Protection Officer – DPO), contattabile ai seguenti recapiti:</w:t>
      </w:r>
    </w:p>
    <w:p w:rsidR="003843C8" w:rsidRDefault="00217263">
      <w:pPr>
        <w:pStyle w:val="Paragrafoelenco"/>
        <w:numPr>
          <w:ilvl w:val="0"/>
          <w:numId w:val="2"/>
        </w:numPr>
        <w:spacing w:before="60" w:after="60" w:line="280" w:lineRule="auto"/>
      </w:pPr>
      <w:r>
        <w:t>e-mail: dpo@comune.quartusantelena.ca.it</w:t>
      </w:r>
    </w:p>
    <w:p w:rsidR="003843C8" w:rsidRDefault="00217263">
      <w:pPr>
        <w:pStyle w:val="Paragrafoelenco"/>
        <w:numPr>
          <w:ilvl w:val="0"/>
          <w:numId w:val="2"/>
        </w:numPr>
        <w:spacing w:before="60" w:after="60" w:line="280" w:lineRule="auto"/>
      </w:pPr>
      <w:r>
        <w:t>P</w:t>
      </w:r>
      <w:r>
        <w:t>EC: protocollo@pec.comune.quartusantelena.ca.it</w:t>
      </w:r>
    </w:p>
    <w:p w:rsidR="003843C8" w:rsidRDefault="00217263">
      <w:pPr>
        <w:pStyle w:val="Titolo1"/>
        <w:spacing w:line="280" w:lineRule="auto"/>
      </w:pPr>
      <w:r>
        <w:t>3. Finalità del trattamento e base giuridica</w:t>
      </w:r>
    </w:p>
    <w:p w:rsidR="003843C8" w:rsidRDefault="00217263">
      <w:pPr>
        <w:spacing w:after="120" w:line="280" w:lineRule="auto"/>
      </w:pPr>
      <w:r>
        <w:t>I dati personali sono trattati per le seguenti finalità:</w:t>
      </w:r>
    </w:p>
    <w:p w:rsidR="003843C8" w:rsidRDefault="00217263">
      <w:pPr>
        <w:pStyle w:val="Paragrafoelenco"/>
        <w:numPr>
          <w:ilvl w:val="0"/>
          <w:numId w:val="3"/>
        </w:numPr>
        <w:spacing w:before="60" w:after="60" w:line="280" w:lineRule="auto"/>
      </w:pPr>
      <w:r>
        <w:t>gestione del procedimento amministrativo di selezione del soggetto beneficiario del contributo, compresa l</w:t>
      </w:r>
      <w:r>
        <w:t>a verifica dei requisiti di partecipazione, l'istruttoria della domanda, la valutazione comparativa delle proposte progettuali, l'adozione dei provvedimenti conseguenti;</w:t>
      </w:r>
    </w:p>
    <w:p w:rsidR="003843C8" w:rsidRDefault="00217263">
      <w:pPr>
        <w:pStyle w:val="Paragrafoelenco"/>
        <w:numPr>
          <w:ilvl w:val="0"/>
          <w:numId w:val="3"/>
        </w:numPr>
        <w:spacing w:before="60" w:after="60" w:line="280" w:lineRule="auto"/>
      </w:pPr>
      <w:r>
        <w:t xml:space="preserve">gestione del successivo rapporto convenzionale, ivi compresi gli adempimenti relativi </w:t>
      </w:r>
      <w:r>
        <w:t>all'erogazione del contributo, alla rendicontazione, ai controlli;</w:t>
      </w:r>
    </w:p>
    <w:p w:rsidR="003843C8" w:rsidRDefault="00217263">
      <w:pPr>
        <w:pStyle w:val="Paragrafoelenco"/>
        <w:numPr>
          <w:ilvl w:val="0"/>
          <w:numId w:val="3"/>
        </w:numPr>
        <w:spacing w:before="60" w:after="60" w:line="280" w:lineRule="auto"/>
      </w:pPr>
      <w:r>
        <w:t>adempimenti normativi connessi alla trasparenza amministrativa (artt. 26 e 27 del D.Lgs. 33/2013), alla pubblicazione di atti e provvedimenti, alle comunicazioni istituzionali;</w:t>
      </w:r>
    </w:p>
    <w:p w:rsidR="003843C8" w:rsidRDefault="00217263">
      <w:pPr>
        <w:pStyle w:val="Paragrafoelenco"/>
        <w:numPr>
          <w:ilvl w:val="0"/>
          <w:numId w:val="3"/>
        </w:numPr>
        <w:spacing w:before="60" w:after="60" w:line="280" w:lineRule="auto"/>
      </w:pPr>
      <w:r>
        <w:lastRenderedPageBreak/>
        <w:t>eventuale gestione di contenzioso amministrativo o giurisdizionale connesso alla procedura.</w:t>
      </w:r>
    </w:p>
    <w:p w:rsidR="003843C8" w:rsidRDefault="00217263">
      <w:pPr>
        <w:spacing w:after="120" w:line="280" w:lineRule="auto"/>
      </w:pPr>
      <w:r>
        <w:t>La base giuridica del trattamento è costituita da:</w:t>
      </w:r>
    </w:p>
    <w:p w:rsidR="003843C8" w:rsidRDefault="00217263">
      <w:pPr>
        <w:pStyle w:val="Paragrafoelenco"/>
        <w:numPr>
          <w:ilvl w:val="0"/>
          <w:numId w:val="2"/>
        </w:numPr>
        <w:spacing w:before="60" w:after="60" w:line="280" w:lineRule="auto"/>
      </w:pPr>
      <w:r>
        <w:t>art. 6, paragrafo 1, lett. c) del GDPR – adempimento di un obbligo legale al quale è soggetto il Titolare;</w:t>
      </w:r>
    </w:p>
    <w:p w:rsidR="003843C8" w:rsidRDefault="00217263">
      <w:pPr>
        <w:pStyle w:val="Paragrafoelenco"/>
        <w:numPr>
          <w:ilvl w:val="0"/>
          <w:numId w:val="2"/>
        </w:numPr>
        <w:spacing w:before="60" w:after="60" w:line="280" w:lineRule="auto"/>
      </w:pPr>
      <w:r>
        <w:t>art. 6</w:t>
      </w:r>
      <w:r>
        <w:t>, paragrafo 1, lett. e) del GDPR – esecuzione di un compito di interesse pubblico o connesso all'esercizio di pubblici poteri;</w:t>
      </w:r>
    </w:p>
    <w:p w:rsidR="003843C8" w:rsidRDefault="00217263">
      <w:pPr>
        <w:pStyle w:val="Paragrafoelenco"/>
        <w:numPr>
          <w:ilvl w:val="0"/>
          <w:numId w:val="2"/>
        </w:numPr>
        <w:spacing w:before="60" w:after="60" w:line="280" w:lineRule="auto"/>
      </w:pPr>
      <w:r>
        <w:t>art. 6, paragrafo 1, lett. b) del GDPR (limitatamente alla fase post-aggiudicazione) – esecuzione di un contratto di cui l'intere</w:t>
      </w:r>
      <w:r>
        <w:t>ssato è parte;</w:t>
      </w:r>
    </w:p>
    <w:p w:rsidR="003843C8" w:rsidRDefault="00217263">
      <w:pPr>
        <w:pStyle w:val="Paragrafoelenco"/>
        <w:numPr>
          <w:ilvl w:val="0"/>
          <w:numId w:val="2"/>
        </w:numPr>
        <w:spacing w:before="60" w:after="60" w:line="280" w:lineRule="auto"/>
      </w:pPr>
      <w:r>
        <w:t>art. 6, paragrafo 1, lett. a) del GDPR per i trattamenti facoltativi che richiedano consenso espresso (es. utilizzo di immagini e materiali per finalità di promozione).</w:t>
      </w:r>
    </w:p>
    <w:p w:rsidR="003843C8" w:rsidRDefault="00217263">
      <w:pPr>
        <w:spacing w:before="120" w:after="120" w:line="280" w:lineRule="auto"/>
      </w:pPr>
      <w:r>
        <w:t>Le norme di riferimento sono in particolare: Legge 241/1990, D.P.R. 445/</w:t>
      </w:r>
      <w:r>
        <w:t>2000, D.Lgs. 267/2000, D.Lgs. 33/2013, D.Lgs. 42/2004, L.R. Sardegna 14/2006 e 26/1997, vigente Regolamento comunale per la concessione di contributi.</w:t>
      </w:r>
    </w:p>
    <w:p w:rsidR="003843C8" w:rsidRDefault="00217263">
      <w:pPr>
        <w:pStyle w:val="Titolo1"/>
        <w:spacing w:line="280" w:lineRule="auto"/>
      </w:pPr>
      <w:r>
        <w:t>4. Categorie di dati trattati</w:t>
      </w:r>
    </w:p>
    <w:p w:rsidR="003843C8" w:rsidRDefault="00217263">
      <w:pPr>
        <w:spacing w:after="120" w:line="280" w:lineRule="auto"/>
      </w:pPr>
      <w:r>
        <w:t>Sono oggetto di trattamento le seguenti categorie di dati:</w:t>
      </w:r>
    </w:p>
    <w:p w:rsidR="003843C8" w:rsidRDefault="00217263">
      <w:pPr>
        <w:pStyle w:val="Paragrafoelenco"/>
        <w:numPr>
          <w:ilvl w:val="0"/>
          <w:numId w:val="2"/>
        </w:numPr>
        <w:spacing w:before="60" w:after="60" w:line="280" w:lineRule="auto"/>
      </w:pPr>
      <w:r>
        <w:t>dati identificativi e anagrafici del legale rappresentante del soggetto proponente (nome, cognome, luogo e data di nascita, codice fiscale, residenza);</w:t>
      </w:r>
    </w:p>
    <w:p w:rsidR="003843C8" w:rsidRDefault="00217263">
      <w:pPr>
        <w:pStyle w:val="Paragrafoelenco"/>
        <w:numPr>
          <w:ilvl w:val="0"/>
          <w:numId w:val="2"/>
        </w:numPr>
        <w:spacing w:before="60" w:after="60" w:line="280" w:lineRule="auto"/>
      </w:pPr>
      <w:r>
        <w:t>dati di contatto (recapiti telefonici, indirizzi e-mail, PEC);</w:t>
      </w:r>
    </w:p>
    <w:p w:rsidR="003843C8" w:rsidRDefault="00217263">
      <w:pPr>
        <w:pStyle w:val="Paragrafoelenco"/>
        <w:numPr>
          <w:ilvl w:val="0"/>
          <w:numId w:val="2"/>
        </w:numPr>
        <w:spacing w:before="60" w:after="60" w:line="280" w:lineRule="auto"/>
      </w:pPr>
      <w:r>
        <w:t xml:space="preserve">dati relativi all'attività professionale </w:t>
      </w:r>
      <w:r>
        <w:t>e all'eventuale esperienza dei componenti del gruppo di progetto;</w:t>
      </w:r>
    </w:p>
    <w:p w:rsidR="003843C8" w:rsidRDefault="00217263">
      <w:pPr>
        <w:pStyle w:val="Paragrafoelenco"/>
        <w:numPr>
          <w:ilvl w:val="0"/>
          <w:numId w:val="2"/>
        </w:numPr>
        <w:spacing w:before="60" w:after="60" w:line="280" w:lineRule="auto"/>
      </w:pPr>
      <w:r>
        <w:t>dati relativi al soggetto giuridico (denominazione, sede, codice fiscale, partita IVA, iscrizioni a registri, statuto, atto costitutivo);</w:t>
      </w:r>
    </w:p>
    <w:p w:rsidR="003843C8" w:rsidRDefault="00217263">
      <w:pPr>
        <w:pStyle w:val="Paragrafoelenco"/>
        <w:numPr>
          <w:ilvl w:val="0"/>
          <w:numId w:val="2"/>
        </w:numPr>
        <w:spacing w:before="60" w:after="60" w:line="280" w:lineRule="auto"/>
      </w:pPr>
      <w:r>
        <w:t>dati relativi a eventuali condanne penali e reati, l</w:t>
      </w:r>
      <w:r>
        <w:t>imitatamente alla verifica del requisito di moralità professionale (art. 10 GDPR);</w:t>
      </w:r>
    </w:p>
    <w:p w:rsidR="003843C8" w:rsidRDefault="00217263">
      <w:pPr>
        <w:pStyle w:val="Paragrafoelenco"/>
        <w:numPr>
          <w:ilvl w:val="0"/>
          <w:numId w:val="2"/>
        </w:numPr>
        <w:spacing w:before="60" w:after="60" w:line="280" w:lineRule="auto"/>
      </w:pPr>
      <w:r>
        <w:t>dati finanziari relativi alle voci di spesa e di entrata della proposta progettuale e alla rendicontazione.</w:t>
      </w:r>
    </w:p>
    <w:p w:rsidR="003843C8" w:rsidRDefault="00217263">
      <w:pPr>
        <w:pStyle w:val="Titolo1"/>
        <w:spacing w:line="280" w:lineRule="auto"/>
      </w:pPr>
      <w:r>
        <w:t>5. Modalità del trattamento</w:t>
      </w:r>
    </w:p>
    <w:p w:rsidR="003843C8" w:rsidRDefault="00217263">
      <w:pPr>
        <w:spacing w:after="120" w:line="280" w:lineRule="auto"/>
      </w:pPr>
      <w:r>
        <w:t>Il trattamento è effettuato con strum</w:t>
      </w:r>
      <w:r>
        <w:t>enti cartacei e informatici, da personale autorizzato e adeguatamente formato, nel rispetto dei principi di liceità, correttezza, trasparenza, limitazione delle finalità, minimizzazione dei dati, esattezza, limitazione della conservazione, integrità e rise</w:t>
      </w:r>
      <w:r>
        <w:t>rvatezza, secondo idonee misure tecniche e organizzative atte a garantire la sicurezza dei dati.</w:t>
      </w:r>
    </w:p>
    <w:p w:rsidR="003843C8" w:rsidRDefault="00217263">
      <w:pPr>
        <w:pStyle w:val="Titolo1"/>
        <w:spacing w:line="280" w:lineRule="auto"/>
      </w:pPr>
      <w:r>
        <w:t>6. Destinatari dei dati</w:t>
      </w:r>
    </w:p>
    <w:p w:rsidR="003843C8" w:rsidRDefault="00217263">
      <w:pPr>
        <w:spacing w:after="120" w:line="280" w:lineRule="auto"/>
      </w:pPr>
      <w:r>
        <w:t>I dati personali possono essere comunicati a:</w:t>
      </w:r>
    </w:p>
    <w:p w:rsidR="003843C8" w:rsidRDefault="00217263">
      <w:pPr>
        <w:pStyle w:val="Paragrafoelenco"/>
        <w:numPr>
          <w:ilvl w:val="0"/>
          <w:numId w:val="2"/>
        </w:numPr>
        <w:spacing w:before="60" w:after="60" w:line="280" w:lineRule="auto"/>
      </w:pPr>
      <w:r>
        <w:t>personale del Comune di Quartu Sant'Elena autorizzato al trattamento;</w:t>
      </w:r>
    </w:p>
    <w:p w:rsidR="003843C8" w:rsidRDefault="00217263">
      <w:pPr>
        <w:pStyle w:val="Paragrafoelenco"/>
        <w:numPr>
          <w:ilvl w:val="0"/>
          <w:numId w:val="2"/>
        </w:numPr>
        <w:spacing w:before="60" w:after="60" w:line="280" w:lineRule="auto"/>
      </w:pPr>
      <w:r>
        <w:t>membri della Commis</w:t>
      </w:r>
      <w:r>
        <w:t>sione di valutazione delle proposte;</w:t>
      </w:r>
    </w:p>
    <w:p w:rsidR="003843C8" w:rsidRDefault="00217263">
      <w:pPr>
        <w:pStyle w:val="Paragrafoelenco"/>
        <w:numPr>
          <w:ilvl w:val="0"/>
          <w:numId w:val="2"/>
        </w:numPr>
        <w:spacing w:before="60" w:after="60" w:line="280" w:lineRule="auto"/>
      </w:pPr>
      <w:r>
        <w:lastRenderedPageBreak/>
        <w:t>altri uffici comunali competenti per gli adempimenti connessi (Settore Finanziario, Segreteria Generale, Ufficio Comunicazione);</w:t>
      </w:r>
    </w:p>
    <w:p w:rsidR="003843C8" w:rsidRDefault="00217263">
      <w:pPr>
        <w:pStyle w:val="Paragrafoelenco"/>
        <w:numPr>
          <w:ilvl w:val="0"/>
          <w:numId w:val="2"/>
        </w:numPr>
        <w:spacing w:before="60" w:after="60" w:line="280" w:lineRule="auto"/>
      </w:pPr>
      <w:r>
        <w:t>altri enti pubblici (Soprintendenza, Regione Sardegna, Agenzia delle Entrate, Guardia di F</w:t>
      </w:r>
      <w:r>
        <w:t>inanza, Corte dei Conti, Autorità giudiziaria, ANAC) per gli adempimenti di legge;</w:t>
      </w:r>
    </w:p>
    <w:p w:rsidR="003843C8" w:rsidRDefault="00217263">
      <w:pPr>
        <w:pStyle w:val="Paragrafoelenco"/>
        <w:numPr>
          <w:ilvl w:val="0"/>
          <w:numId w:val="2"/>
        </w:numPr>
        <w:spacing w:before="60" w:after="60" w:line="280" w:lineRule="auto"/>
      </w:pPr>
      <w:r>
        <w:t>soggetti che esercitano il diritto di accesso documentale, civico o generalizzato (D.Lgs. 33/2013, L. 241/1990);</w:t>
      </w:r>
    </w:p>
    <w:p w:rsidR="003843C8" w:rsidRDefault="00217263">
      <w:pPr>
        <w:pStyle w:val="Paragrafoelenco"/>
        <w:numPr>
          <w:ilvl w:val="0"/>
          <w:numId w:val="2"/>
        </w:numPr>
        <w:spacing w:before="60" w:after="60" w:line="280" w:lineRule="auto"/>
      </w:pPr>
      <w:r>
        <w:t>fornitori di servizi informatici per la gestione del protocollo informatico, della PEC e dei sistemi gestionali del Comune, nominati Responsabili del trattamento ai sensi dell'art. 28 GDPR.</w:t>
      </w:r>
    </w:p>
    <w:p w:rsidR="003843C8" w:rsidRDefault="00217263">
      <w:pPr>
        <w:spacing w:before="120" w:after="120" w:line="280" w:lineRule="auto"/>
      </w:pPr>
      <w:r>
        <w:t>I dati relativi alla concessione del contributo saranno pubblicati</w:t>
      </w:r>
      <w:r>
        <w:t xml:space="preserve"> sul sito istituzionale del Comune, nella sezione «Amministrazione trasparente», ai sensi degli artt. 26 e 27 del D.Lgs. 33/2013, e all'Albo Pretorio telematico.</w:t>
      </w:r>
    </w:p>
    <w:p w:rsidR="003843C8" w:rsidRDefault="00217263">
      <w:pPr>
        <w:spacing w:before="60" w:after="120" w:line="280" w:lineRule="auto"/>
      </w:pPr>
      <w:r>
        <w:t>I dati non saranno trasferiti verso Paesi terzi al di fuori dell'Unione Europea né a organizza</w:t>
      </w:r>
      <w:r>
        <w:t>zioni internazionali.</w:t>
      </w:r>
    </w:p>
    <w:p w:rsidR="003843C8" w:rsidRDefault="00217263">
      <w:pPr>
        <w:pStyle w:val="Titolo1"/>
        <w:spacing w:line="280" w:lineRule="auto"/>
      </w:pPr>
      <w:r>
        <w:t>7. Periodo di conservazione</w:t>
      </w:r>
    </w:p>
    <w:p w:rsidR="003843C8" w:rsidRDefault="00217263">
      <w:pPr>
        <w:spacing w:after="120" w:line="280" w:lineRule="auto"/>
      </w:pPr>
      <w:r>
        <w:t>I dati personali sono conservati per il tempo strettamente necessario al perseguimento delle finalità per le quali sono stati raccolti e, comunque, nel rispetto del Massimario di scarto e conservazione docu</w:t>
      </w:r>
      <w:r>
        <w:t>mentale dell'Ente. In particolare:</w:t>
      </w:r>
    </w:p>
    <w:p w:rsidR="003843C8" w:rsidRDefault="00217263">
      <w:pPr>
        <w:pStyle w:val="Paragrafoelenco"/>
        <w:numPr>
          <w:ilvl w:val="0"/>
          <w:numId w:val="2"/>
        </w:numPr>
        <w:spacing w:before="60" w:after="60" w:line="280" w:lineRule="auto"/>
      </w:pPr>
      <w:r>
        <w:t>i dati relativi ai partecipanti non aggiudicatari saranno conservati per 5 anni dalla conclusione della procedura, salvo eventuali pendenze giurisdizionali o esigenze di controllo;</w:t>
      </w:r>
    </w:p>
    <w:p w:rsidR="003843C8" w:rsidRDefault="00217263">
      <w:pPr>
        <w:pStyle w:val="Paragrafoelenco"/>
        <w:numPr>
          <w:ilvl w:val="0"/>
          <w:numId w:val="2"/>
        </w:numPr>
        <w:spacing w:before="60" w:after="60" w:line="280" w:lineRule="auto"/>
      </w:pPr>
      <w:r>
        <w:t>i dati relativi al soggetto aggiudicatar</w:t>
      </w:r>
      <w:r>
        <w:t>io saranno conservati per la durata della convenzione e per i successivi 10 anni dalla conclusione, fatti salvi i termini più ampi previsti da disposizioni normative o da esigenze di accertamento;</w:t>
      </w:r>
    </w:p>
    <w:p w:rsidR="003843C8" w:rsidRDefault="00217263">
      <w:pPr>
        <w:pStyle w:val="Paragrafoelenco"/>
        <w:numPr>
          <w:ilvl w:val="0"/>
          <w:numId w:val="2"/>
        </w:numPr>
        <w:spacing w:before="60" w:after="60" w:line="280" w:lineRule="auto"/>
      </w:pPr>
      <w:r>
        <w:t>i dati pubblicati ai fini della trasparenza saranno mantenu</w:t>
      </w:r>
      <w:r>
        <w:t>ti pubblicati per il periodo previsto dalla normativa di riferimento (di norma 5 anni dall'erogazione del contributo).</w:t>
      </w:r>
    </w:p>
    <w:p w:rsidR="003843C8" w:rsidRDefault="00217263">
      <w:pPr>
        <w:pStyle w:val="Titolo1"/>
        <w:spacing w:line="280" w:lineRule="auto"/>
      </w:pPr>
      <w:r>
        <w:t>8. Natura del conferimento dei dati</w:t>
      </w:r>
    </w:p>
    <w:p w:rsidR="003843C8" w:rsidRDefault="00217263">
      <w:pPr>
        <w:spacing w:after="120" w:line="280" w:lineRule="auto"/>
      </w:pPr>
      <w:r>
        <w:t>Il conferimento dei dati personali è obbligatorio ai fini della partecipazione alla procedura. Il man</w:t>
      </w:r>
      <w:r>
        <w:t xml:space="preserve">cato, parziale o inesatto conferimento dei dati comporta l'impossibilità di prendere in considerazione la domanda di partecipazione e di erogare il contributo, salvo quanto previsto dall'art. 71 del D.P.R. 445/2000 in materia di controlli sulla veridicità </w:t>
      </w:r>
      <w:r>
        <w:t>delle dichiarazioni sostitutive.</w:t>
      </w:r>
    </w:p>
    <w:p w:rsidR="003843C8" w:rsidRDefault="00217263">
      <w:pPr>
        <w:pStyle w:val="Titolo1"/>
        <w:spacing w:line="280" w:lineRule="auto"/>
      </w:pPr>
      <w:r>
        <w:t>9. Diritti dell'interessato</w:t>
      </w:r>
    </w:p>
    <w:p w:rsidR="003843C8" w:rsidRDefault="00217263">
      <w:pPr>
        <w:spacing w:after="120" w:line="280" w:lineRule="auto"/>
      </w:pPr>
      <w:r>
        <w:t>Agli interessati sono riconosciuti, ai sensi degli artt. 15-22 del GDPR, i seguenti diritti:</w:t>
      </w:r>
    </w:p>
    <w:p w:rsidR="003843C8" w:rsidRDefault="00217263">
      <w:pPr>
        <w:pStyle w:val="Paragrafoelenco"/>
        <w:numPr>
          <w:ilvl w:val="0"/>
          <w:numId w:val="3"/>
        </w:numPr>
        <w:spacing w:before="60" w:after="60" w:line="280" w:lineRule="auto"/>
      </w:pPr>
      <w:r>
        <w:t>diritto di accesso ai propri dati personali (art. 15);</w:t>
      </w:r>
    </w:p>
    <w:p w:rsidR="003843C8" w:rsidRDefault="00217263">
      <w:pPr>
        <w:pStyle w:val="Paragrafoelenco"/>
        <w:numPr>
          <w:ilvl w:val="0"/>
          <w:numId w:val="3"/>
        </w:numPr>
        <w:spacing w:before="60" w:after="60" w:line="280" w:lineRule="auto"/>
      </w:pPr>
      <w:r>
        <w:t>diritto di rettifica dei dati inesatti o incomp</w:t>
      </w:r>
      <w:r>
        <w:t>leti (art. 16);</w:t>
      </w:r>
    </w:p>
    <w:p w:rsidR="003843C8" w:rsidRDefault="00217263">
      <w:pPr>
        <w:pStyle w:val="Paragrafoelenco"/>
        <w:numPr>
          <w:ilvl w:val="0"/>
          <w:numId w:val="3"/>
        </w:numPr>
        <w:spacing w:before="60" w:after="60" w:line="280" w:lineRule="auto"/>
      </w:pPr>
      <w:r>
        <w:lastRenderedPageBreak/>
        <w:t>diritto alla cancellazione («diritto all'oblio»), nei casi previsti dalla legge (art. 17);</w:t>
      </w:r>
    </w:p>
    <w:p w:rsidR="003843C8" w:rsidRDefault="00217263">
      <w:pPr>
        <w:pStyle w:val="Paragrafoelenco"/>
        <w:numPr>
          <w:ilvl w:val="0"/>
          <w:numId w:val="3"/>
        </w:numPr>
        <w:spacing w:before="60" w:after="60" w:line="280" w:lineRule="auto"/>
      </w:pPr>
      <w:r>
        <w:t>diritto di limitazione del trattamento (art. 18);</w:t>
      </w:r>
    </w:p>
    <w:p w:rsidR="003843C8" w:rsidRDefault="00217263">
      <w:pPr>
        <w:pStyle w:val="Paragrafoelenco"/>
        <w:numPr>
          <w:ilvl w:val="0"/>
          <w:numId w:val="3"/>
        </w:numPr>
        <w:spacing w:before="60" w:after="60" w:line="280" w:lineRule="auto"/>
      </w:pPr>
      <w:r>
        <w:t>diritto alla portabilità dei dati, ove applicabile (art. 20);</w:t>
      </w:r>
    </w:p>
    <w:p w:rsidR="003843C8" w:rsidRDefault="00217263">
      <w:pPr>
        <w:pStyle w:val="Paragrafoelenco"/>
        <w:numPr>
          <w:ilvl w:val="0"/>
          <w:numId w:val="3"/>
        </w:numPr>
        <w:spacing w:before="60" w:after="60" w:line="280" w:lineRule="auto"/>
      </w:pPr>
      <w:r>
        <w:t>diritto di opposizione al trattamento</w:t>
      </w:r>
      <w:r>
        <w:t xml:space="preserve"> (art. 21);</w:t>
      </w:r>
    </w:p>
    <w:p w:rsidR="003843C8" w:rsidRDefault="00217263">
      <w:pPr>
        <w:pStyle w:val="Paragrafoelenco"/>
        <w:numPr>
          <w:ilvl w:val="0"/>
          <w:numId w:val="3"/>
        </w:numPr>
        <w:spacing w:before="60" w:after="60" w:line="280" w:lineRule="auto"/>
      </w:pPr>
      <w:r>
        <w:t>diritto a non essere sottoposto a decisioni basate unicamente su trattamento automatizzato, inclusa la profilazione (art. 22);</w:t>
      </w:r>
    </w:p>
    <w:p w:rsidR="003843C8" w:rsidRDefault="00217263">
      <w:pPr>
        <w:pStyle w:val="Paragrafoelenco"/>
        <w:numPr>
          <w:ilvl w:val="0"/>
          <w:numId w:val="3"/>
        </w:numPr>
        <w:spacing w:before="60" w:after="60" w:line="280" w:lineRule="auto"/>
      </w:pPr>
      <w:r>
        <w:t>diritto di revocare il consenso, ove prestato, in qualsiasi momento, senza pregiudicare la liceità del trattamento ba</w:t>
      </w:r>
      <w:r>
        <w:t>sata sul consenso prestato prima della revoca.</w:t>
      </w:r>
    </w:p>
    <w:p w:rsidR="003843C8" w:rsidRDefault="00217263">
      <w:pPr>
        <w:spacing w:before="120" w:after="120" w:line="280" w:lineRule="auto"/>
      </w:pPr>
      <w:r>
        <w:t>Le richieste per l'esercizio dei diritti possono essere indirizzate al Titolare del trattamento o al DPO, ai recapiti indicati ai punti 1 e 2 della presente informativa.</w:t>
      </w:r>
    </w:p>
    <w:p w:rsidR="003843C8" w:rsidRDefault="00217263">
      <w:pPr>
        <w:pStyle w:val="Titolo1"/>
        <w:spacing w:line="280" w:lineRule="auto"/>
      </w:pPr>
      <w:r>
        <w:t>10. Diritto di reclamo</w:t>
      </w:r>
    </w:p>
    <w:p w:rsidR="003843C8" w:rsidRDefault="00217263">
      <w:pPr>
        <w:spacing w:after="120" w:line="280" w:lineRule="auto"/>
      </w:pPr>
      <w:r>
        <w:t>Qualora l'intere</w:t>
      </w:r>
      <w:r>
        <w:t>ssato ritenga che il trattamento dei propri dati personali avvenga in violazione delle norme vigenti, ha diritto di proporre reclamo al Garante per la protezione dei dati personali (Piazza Venezia 11, 00187 Roma; www.garanteprivacy.it; garante@gpdp.it; PEC</w:t>
      </w:r>
      <w:r>
        <w:t>: protocollo@pec.gpdp.it) o, in alternativa, di adire le competenti autorità giurisdizionali.</w:t>
      </w:r>
    </w:p>
    <w:p w:rsidR="003843C8" w:rsidRDefault="00217263">
      <w:pPr>
        <w:pStyle w:val="Titolo1"/>
        <w:spacing w:line="280" w:lineRule="auto"/>
      </w:pPr>
      <w:r>
        <w:t>11. Trattamento automatizzato</w:t>
      </w:r>
    </w:p>
    <w:p w:rsidR="003843C8" w:rsidRDefault="00217263">
      <w:pPr>
        <w:spacing w:after="120" w:line="280" w:lineRule="auto"/>
      </w:pPr>
      <w:r>
        <w:t>Non è previsto alcun trattamento decisionale automatizzato, né alcuna profilazione, ai sensi dell'art. 22 del GDPR.</w:t>
      </w:r>
    </w:p>
    <w:p w:rsidR="003843C8" w:rsidRDefault="00217263">
      <w:pPr>
        <w:pStyle w:val="Titolo1"/>
        <w:spacing w:line="280" w:lineRule="auto"/>
      </w:pPr>
      <w:r>
        <w:t>12. Modifiche all'informativa</w:t>
      </w:r>
    </w:p>
    <w:p w:rsidR="003843C8" w:rsidRDefault="00217263">
      <w:pPr>
        <w:spacing w:after="120" w:line="280" w:lineRule="auto"/>
      </w:pPr>
      <w:r>
        <w:t>Il Comune si riserva il diritto di modificare la presente informativa per adeguarla a sopravvenute modifiche normative o organizzative. Le eventuali modifiche saranno tempestivamente comunicate agli interessati e pubblicate su</w:t>
      </w:r>
      <w:r>
        <w:t>l sito istituzionale.</w:t>
      </w:r>
    </w:p>
    <w:p w:rsidR="003843C8" w:rsidRDefault="003843C8">
      <w:pPr>
        <w:spacing w:before="360" w:after="120" w:line="280" w:lineRule="auto"/>
      </w:pPr>
    </w:p>
    <w:p w:rsidR="003843C8" w:rsidRDefault="00217263">
      <w:pPr>
        <w:spacing w:after="240" w:line="280" w:lineRule="auto"/>
        <w:jc w:val="center"/>
      </w:pPr>
      <w:r>
        <w:rPr>
          <w:b/>
          <w:bCs/>
          <w:sz w:val="24"/>
          <w:szCs w:val="24"/>
        </w:rPr>
        <w:t>PRESA VISIONE E CONSENSO</w:t>
      </w:r>
    </w:p>
    <w:p w:rsidR="003843C8" w:rsidRDefault="00217263">
      <w:pPr>
        <w:spacing w:after="120" w:line="280" w:lineRule="auto"/>
      </w:pPr>
      <w:r>
        <w:t>Il sottoscritto _____________________________________________________ ,</w:t>
      </w:r>
    </w:p>
    <w:p w:rsidR="003843C8" w:rsidRDefault="00217263">
      <w:pPr>
        <w:spacing w:after="240" w:line="280" w:lineRule="auto"/>
      </w:pPr>
      <w:r>
        <w:t>legale rappresentante di __________________________________________________ ,</w:t>
      </w:r>
    </w:p>
    <w:p w:rsidR="003843C8" w:rsidRDefault="00217263">
      <w:pPr>
        <w:spacing w:after="120" w:line="280" w:lineRule="auto"/>
      </w:pPr>
      <w:r>
        <w:t>dichiara di:</w:t>
      </w:r>
    </w:p>
    <w:p w:rsidR="003843C8" w:rsidRDefault="00217263">
      <w:pPr>
        <w:pStyle w:val="Paragrafoelenco"/>
        <w:numPr>
          <w:ilvl w:val="0"/>
          <w:numId w:val="2"/>
        </w:numPr>
        <w:spacing w:before="60" w:after="60" w:line="280" w:lineRule="auto"/>
      </w:pPr>
      <w:r>
        <w:t>aver preso visione dell'informativa sopra rip</w:t>
      </w:r>
      <w:r>
        <w:t>ortata;</w:t>
      </w:r>
    </w:p>
    <w:p w:rsidR="003843C8" w:rsidRDefault="00217263">
      <w:pPr>
        <w:pStyle w:val="Paragrafoelenco"/>
        <w:numPr>
          <w:ilvl w:val="0"/>
          <w:numId w:val="2"/>
        </w:numPr>
        <w:spacing w:before="60" w:after="60" w:line="280" w:lineRule="auto"/>
      </w:pPr>
      <w:r>
        <w:t>essere informato dei diritti di cui agli artt. 15-22 del GDPR;</w:t>
      </w:r>
    </w:p>
    <w:p w:rsidR="003843C8" w:rsidRDefault="00217263">
      <w:pPr>
        <w:pStyle w:val="Paragrafoelenco"/>
        <w:numPr>
          <w:ilvl w:val="0"/>
          <w:numId w:val="2"/>
        </w:numPr>
        <w:spacing w:before="60" w:after="60" w:line="280" w:lineRule="auto"/>
      </w:pPr>
      <w:r>
        <w:t>acconsentire al trattamento dei propri dati personali per le finalità connesse alla procedura.</w:t>
      </w:r>
    </w:p>
    <w:p w:rsidR="003843C8" w:rsidRDefault="003843C8">
      <w:pPr>
        <w:spacing w:before="240" w:after="120" w:line="280" w:lineRule="auto"/>
      </w:pPr>
    </w:p>
    <w:p w:rsidR="003843C8" w:rsidRDefault="00217263">
      <w:pPr>
        <w:spacing w:after="240" w:line="280" w:lineRule="auto"/>
      </w:pPr>
      <w:r>
        <w:lastRenderedPageBreak/>
        <w:t>Luogo e data ___________________________________</w:t>
      </w:r>
    </w:p>
    <w:p w:rsidR="003843C8" w:rsidRDefault="00217263">
      <w:pPr>
        <w:spacing w:after="120" w:line="280" w:lineRule="auto"/>
        <w:jc w:val="right"/>
      </w:pPr>
      <w:r>
        <w:rPr>
          <w:b/>
          <w:bCs/>
        </w:rPr>
        <w:t>Firma del legale rappresentante</w:t>
      </w:r>
    </w:p>
    <w:p w:rsidR="003843C8" w:rsidRDefault="00217263">
      <w:pPr>
        <w:spacing w:after="120" w:line="280" w:lineRule="auto"/>
        <w:jc w:val="right"/>
      </w:pPr>
      <w:r>
        <w:t>________</w:t>
      </w:r>
      <w:r>
        <w:t>_______________________________</w:t>
      </w:r>
    </w:p>
    <w:sectPr w:rsidR="003843C8">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263" w:rsidRDefault="00217263">
      <w:r>
        <w:separator/>
      </w:r>
    </w:p>
  </w:endnote>
  <w:endnote w:type="continuationSeparator" w:id="0">
    <w:p w:rsidR="00217263" w:rsidRDefault="0021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C8" w:rsidRDefault="00217263">
    <w:pPr>
      <w:jc w:val="center"/>
    </w:pPr>
    <w:r>
      <w:rPr>
        <w:sz w:val="20"/>
        <w:szCs w:val="20"/>
      </w:rPr>
      <w:t xml:space="preserve">Pag. </w:t>
    </w:r>
    <w:r>
      <w:rPr>
        <w:sz w:val="20"/>
        <w:szCs w:val="20"/>
      </w:rPr>
      <w:fldChar w:fldCharType="begin"/>
    </w:r>
    <w:r>
      <w:rPr>
        <w:sz w:val="20"/>
        <w:szCs w:val="20"/>
      </w:rPr>
      <w:instrText>PAGE</w:instrText>
    </w:r>
    <w:r w:rsidR="001136EB">
      <w:rPr>
        <w:sz w:val="20"/>
        <w:szCs w:val="20"/>
      </w:rPr>
      <w:fldChar w:fldCharType="separate"/>
    </w:r>
    <w:r w:rsidR="001136EB">
      <w:rPr>
        <w:noProof/>
        <w:sz w:val="20"/>
        <w:szCs w:val="20"/>
      </w:rPr>
      <w:t>2</w:t>
    </w:r>
    <w:r>
      <w:rPr>
        <w:sz w:val="20"/>
        <w:szCs w:val="20"/>
      </w:rPr>
      <w:fldChar w:fldCharType="end"/>
    </w:r>
    <w:r>
      <w:rPr>
        <w:sz w:val="20"/>
        <w:szCs w:val="20"/>
      </w:rPr>
      <w:t xml:space="preserve"> di </w:t>
    </w:r>
    <w:r>
      <w:rPr>
        <w:sz w:val="20"/>
        <w:szCs w:val="20"/>
      </w:rPr>
      <w:fldChar w:fldCharType="begin"/>
    </w:r>
    <w:r>
      <w:rPr>
        <w:sz w:val="20"/>
        <w:szCs w:val="20"/>
      </w:rPr>
      <w:instrText>NUMPAGES</w:instrText>
    </w:r>
    <w:r w:rsidR="001136EB">
      <w:rPr>
        <w:sz w:val="20"/>
        <w:szCs w:val="20"/>
      </w:rPr>
      <w:fldChar w:fldCharType="separate"/>
    </w:r>
    <w:r w:rsidR="001136EB">
      <w:rPr>
        <w:noProof/>
        <w:sz w:val="20"/>
        <w:szCs w:val="20"/>
      </w:rPr>
      <w:t>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263" w:rsidRDefault="00217263">
      <w:r>
        <w:separator/>
      </w:r>
    </w:p>
  </w:footnote>
  <w:footnote w:type="continuationSeparator" w:id="0">
    <w:p w:rsidR="00217263" w:rsidRDefault="00217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C8" w:rsidRDefault="00217263">
    <w:pPr>
      <w:pBdr>
        <w:bottom w:val="single" w:sz="6" w:space="1" w:color="808080"/>
      </w:pBdr>
      <w:jc w:val="center"/>
    </w:pPr>
    <w:r>
      <w:rPr>
        <w:i/>
        <w:iCs/>
        <w:sz w:val="20"/>
        <w:szCs w:val="20"/>
      </w:rPr>
      <w:t>Allegato C – Informativa Privacy – Avviso Sa Dom'e Farra 2026-2028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63CCE"/>
    <w:multiLevelType w:val="hybridMultilevel"/>
    <w:tmpl w:val="E410E516"/>
    <w:lvl w:ilvl="0" w:tplc="26780C60">
      <w:start w:val="1"/>
      <w:numFmt w:val="lowerLetter"/>
      <w:lvlText w:val="%1)"/>
      <w:lvlJc w:val="left"/>
      <w:pPr>
        <w:ind w:left="720" w:hanging="360"/>
      </w:pPr>
    </w:lvl>
    <w:lvl w:ilvl="1" w:tplc="0E38EA54">
      <w:numFmt w:val="decimal"/>
      <w:lvlText w:val=""/>
      <w:lvlJc w:val="left"/>
    </w:lvl>
    <w:lvl w:ilvl="2" w:tplc="2E1E832E">
      <w:numFmt w:val="decimal"/>
      <w:lvlText w:val=""/>
      <w:lvlJc w:val="left"/>
    </w:lvl>
    <w:lvl w:ilvl="3" w:tplc="F5184DEC">
      <w:numFmt w:val="decimal"/>
      <w:lvlText w:val=""/>
      <w:lvlJc w:val="left"/>
    </w:lvl>
    <w:lvl w:ilvl="4" w:tplc="BD1ED00A">
      <w:numFmt w:val="decimal"/>
      <w:lvlText w:val=""/>
      <w:lvlJc w:val="left"/>
    </w:lvl>
    <w:lvl w:ilvl="5" w:tplc="9DAE849E">
      <w:numFmt w:val="decimal"/>
      <w:lvlText w:val=""/>
      <w:lvlJc w:val="left"/>
    </w:lvl>
    <w:lvl w:ilvl="6" w:tplc="46E2AC44">
      <w:numFmt w:val="decimal"/>
      <w:lvlText w:val=""/>
      <w:lvlJc w:val="left"/>
    </w:lvl>
    <w:lvl w:ilvl="7" w:tplc="4E50A0FE">
      <w:numFmt w:val="decimal"/>
      <w:lvlText w:val=""/>
      <w:lvlJc w:val="left"/>
    </w:lvl>
    <w:lvl w:ilvl="8" w:tplc="98A440B0">
      <w:numFmt w:val="decimal"/>
      <w:lvlText w:val=""/>
      <w:lvlJc w:val="left"/>
    </w:lvl>
  </w:abstractNum>
  <w:abstractNum w:abstractNumId="1" w15:restartNumberingAfterBreak="0">
    <w:nsid w:val="4A2F21A9"/>
    <w:multiLevelType w:val="hybridMultilevel"/>
    <w:tmpl w:val="03227B68"/>
    <w:lvl w:ilvl="0" w:tplc="C26AEF30">
      <w:start w:val="1"/>
      <w:numFmt w:val="bullet"/>
      <w:lvlText w:val="●"/>
      <w:lvlJc w:val="left"/>
      <w:pPr>
        <w:ind w:left="720" w:hanging="360"/>
      </w:pPr>
    </w:lvl>
    <w:lvl w:ilvl="1" w:tplc="996C5EBE">
      <w:start w:val="1"/>
      <w:numFmt w:val="bullet"/>
      <w:lvlText w:val="○"/>
      <w:lvlJc w:val="left"/>
      <w:pPr>
        <w:ind w:left="1440" w:hanging="360"/>
      </w:pPr>
    </w:lvl>
    <w:lvl w:ilvl="2" w:tplc="2CAE7748">
      <w:start w:val="1"/>
      <w:numFmt w:val="bullet"/>
      <w:lvlText w:val="■"/>
      <w:lvlJc w:val="left"/>
      <w:pPr>
        <w:ind w:left="2160" w:hanging="360"/>
      </w:pPr>
    </w:lvl>
    <w:lvl w:ilvl="3" w:tplc="A57289D8">
      <w:start w:val="1"/>
      <w:numFmt w:val="bullet"/>
      <w:lvlText w:val="●"/>
      <w:lvlJc w:val="left"/>
      <w:pPr>
        <w:ind w:left="2880" w:hanging="360"/>
      </w:pPr>
    </w:lvl>
    <w:lvl w:ilvl="4" w:tplc="A7D055A0">
      <w:start w:val="1"/>
      <w:numFmt w:val="bullet"/>
      <w:lvlText w:val="○"/>
      <w:lvlJc w:val="left"/>
      <w:pPr>
        <w:ind w:left="3600" w:hanging="360"/>
      </w:pPr>
    </w:lvl>
    <w:lvl w:ilvl="5" w:tplc="4B06A768">
      <w:start w:val="1"/>
      <w:numFmt w:val="bullet"/>
      <w:lvlText w:val="■"/>
      <w:lvlJc w:val="left"/>
      <w:pPr>
        <w:ind w:left="4320" w:hanging="360"/>
      </w:pPr>
    </w:lvl>
    <w:lvl w:ilvl="6" w:tplc="DF5C8230">
      <w:start w:val="1"/>
      <w:numFmt w:val="bullet"/>
      <w:lvlText w:val="●"/>
      <w:lvlJc w:val="left"/>
      <w:pPr>
        <w:ind w:left="5040" w:hanging="360"/>
      </w:pPr>
    </w:lvl>
    <w:lvl w:ilvl="7" w:tplc="F844EBF0">
      <w:start w:val="1"/>
      <w:numFmt w:val="bullet"/>
      <w:lvlText w:val="●"/>
      <w:lvlJc w:val="left"/>
      <w:pPr>
        <w:ind w:left="5760" w:hanging="360"/>
      </w:pPr>
    </w:lvl>
    <w:lvl w:ilvl="8" w:tplc="09A0ADFA">
      <w:start w:val="1"/>
      <w:numFmt w:val="bullet"/>
      <w:lvlText w:val="●"/>
      <w:lvlJc w:val="left"/>
      <w:pPr>
        <w:ind w:left="6480" w:hanging="360"/>
      </w:pPr>
    </w:lvl>
  </w:abstractNum>
  <w:abstractNum w:abstractNumId="2" w15:restartNumberingAfterBreak="0">
    <w:nsid w:val="5D913CDE"/>
    <w:multiLevelType w:val="hybridMultilevel"/>
    <w:tmpl w:val="ADE6043E"/>
    <w:lvl w:ilvl="0" w:tplc="3CEE01D6">
      <w:start w:val="1"/>
      <w:numFmt w:val="bullet"/>
      <w:lvlText w:val="•"/>
      <w:lvlJc w:val="left"/>
      <w:pPr>
        <w:ind w:left="720" w:hanging="360"/>
      </w:pPr>
    </w:lvl>
    <w:lvl w:ilvl="1" w:tplc="DD105416">
      <w:numFmt w:val="decimal"/>
      <w:lvlText w:val=""/>
      <w:lvlJc w:val="left"/>
    </w:lvl>
    <w:lvl w:ilvl="2" w:tplc="20EC483E">
      <w:numFmt w:val="decimal"/>
      <w:lvlText w:val=""/>
      <w:lvlJc w:val="left"/>
    </w:lvl>
    <w:lvl w:ilvl="3" w:tplc="FBEC147A">
      <w:numFmt w:val="decimal"/>
      <w:lvlText w:val=""/>
      <w:lvlJc w:val="left"/>
    </w:lvl>
    <w:lvl w:ilvl="4" w:tplc="0C64C20A">
      <w:numFmt w:val="decimal"/>
      <w:lvlText w:val=""/>
      <w:lvlJc w:val="left"/>
    </w:lvl>
    <w:lvl w:ilvl="5" w:tplc="8DF434EC">
      <w:numFmt w:val="decimal"/>
      <w:lvlText w:val=""/>
      <w:lvlJc w:val="left"/>
    </w:lvl>
    <w:lvl w:ilvl="6" w:tplc="D10C6C92">
      <w:numFmt w:val="decimal"/>
      <w:lvlText w:val=""/>
      <w:lvlJc w:val="left"/>
    </w:lvl>
    <w:lvl w:ilvl="7" w:tplc="859C3586">
      <w:numFmt w:val="decimal"/>
      <w:lvlText w:val=""/>
      <w:lvlJc w:val="left"/>
    </w:lvl>
    <w:lvl w:ilvl="8" w:tplc="C0400FEE">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C8"/>
    <w:rsid w:val="001136EB"/>
    <w:rsid w:val="00217263"/>
    <w:rsid w:val="003843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68A79-4423-45D2-8EA9-DF13A991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qFormat/>
    <w:pPr>
      <w:spacing w:before="360" w:after="180"/>
      <w:outlineLvl w:val="0"/>
    </w:pPr>
    <w:rPr>
      <w:b/>
      <w:bCs/>
      <w:sz w:val="28"/>
      <w:szCs w:val="28"/>
    </w:rPr>
  </w:style>
  <w:style w:type="paragraph" w:styleId="Titolo2">
    <w:name w:val="heading 2"/>
    <w:qFormat/>
    <w:pPr>
      <w:spacing w:before="240" w:after="120"/>
      <w:outlineLvl w:val="1"/>
    </w:pPr>
    <w:rPr>
      <w:b/>
      <w:bCs/>
      <w:sz w:val="24"/>
      <w:szCs w:val="24"/>
    </w:rPr>
  </w:style>
  <w:style w:type="paragraph" w:styleId="Titolo3">
    <w:name w:val="heading 3"/>
    <w:qFormat/>
    <w:pPr>
      <w:outlineLvl w:val="2"/>
    </w:pPr>
    <w:rPr>
      <w:color w:val="1F4D78"/>
      <w:sz w:val="24"/>
      <w:szCs w:val="24"/>
    </w:rPr>
  </w:style>
  <w:style w:type="paragraph" w:styleId="Titolo4">
    <w:name w:val="heading 4"/>
    <w:qFormat/>
    <w:pPr>
      <w:outlineLvl w:val="3"/>
    </w:pPr>
    <w:rPr>
      <w:i/>
      <w:iCs/>
      <w:color w:val="2E74B5"/>
    </w:rPr>
  </w:style>
  <w:style w:type="paragraph" w:styleId="Titolo5">
    <w:name w:val="heading 5"/>
    <w:qFormat/>
    <w:pPr>
      <w:outlineLvl w:val="4"/>
    </w:pPr>
    <w:rPr>
      <w:color w:val="2E74B5"/>
    </w:rPr>
  </w:style>
  <w:style w:type="paragraph" w:styleId="Titolo6">
    <w:name w:val="heading 6"/>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7552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 - Informativa Privacy</vt:lpstr>
    </vt:vector>
  </TitlesOfParts>
  <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 - Informativa Privacy</dc:title>
  <dc:creator>Comune di Quartu Sant'Elena</dc:creator>
  <cp:lastModifiedBy>Massimo Accascio</cp:lastModifiedBy>
  <cp:revision>2</cp:revision>
  <dcterms:created xsi:type="dcterms:W3CDTF">2026-05-19T06:07:00Z</dcterms:created>
  <dcterms:modified xsi:type="dcterms:W3CDTF">2026-05-19T06:07:00Z</dcterms:modified>
</cp:coreProperties>
</file>