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2FE" w:rsidRDefault="00EA4178">
      <w:pPr>
        <w:spacing w:after="60" w:line="280" w:lineRule="auto"/>
        <w:jc w:val="center"/>
      </w:pPr>
      <w:bookmarkStart w:id="0" w:name="_GoBack"/>
      <w:bookmarkEnd w:id="0"/>
      <w:r>
        <w:rPr>
          <w:b/>
          <w:bCs/>
        </w:rPr>
        <w:t>COMUNE DI QUARTU SANT'ELENA</w:t>
      </w:r>
    </w:p>
    <w:p w:rsidR="00DE02FE" w:rsidRDefault="00EA4178">
      <w:pPr>
        <w:spacing w:after="60" w:line="280" w:lineRule="auto"/>
        <w:jc w:val="center"/>
      </w:pPr>
      <w:r>
        <w:rPr>
          <w:i/>
          <w:iCs/>
          <w:sz w:val="20"/>
          <w:szCs w:val="20"/>
        </w:rPr>
        <w:t>Comuni de Quartu Sant'Aleni</w:t>
      </w:r>
    </w:p>
    <w:p w:rsidR="00DE02FE" w:rsidRDefault="00EA4178">
      <w:pPr>
        <w:spacing w:after="60" w:line="280" w:lineRule="auto"/>
        <w:jc w:val="center"/>
      </w:pPr>
      <w:r>
        <w:rPr>
          <w:sz w:val="20"/>
          <w:szCs w:val="20"/>
        </w:rPr>
        <w:t>Provincia di Cagliari</w:t>
      </w:r>
    </w:p>
    <w:p w:rsidR="00DE02FE" w:rsidRDefault="00EA4178">
      <w:pPr>
        <w:spacing w:after="360" w:line="280" w:lineRule="auto"/>
        <w:jc w:val="center"/>
      </w:pPr>
      <w:r>
        <w:rPr>
          <w:sz w:val="20"/>
          <w:szCs w:val="20"/>
        </w:rPr>
        <w:t>Settore Cultura, Tradizioni Popolari, Lingua Sarda, Pubblica Istruzione, Sport, Promozione Territorio e Turismo – Servizio Cultura</w:t>
      </w:r>
    </w:p>
    <w:p w:rsidR="00DE02FE" w:rsidRDefault="00EA4178">
      <w:pPr>
        <w:spacing w:after="120" w:line="280" w:lineRule="auto"/>
        <w:jc w:val="center"/>
      </w:pPr>
      <w:r>
        <w:rPr>
          <w:b/>
          <w:bCs/>
          <w:sz w:val="32"/>
          <w:szCs w:val="32"/>
        </w:rPr>
        <w:t>AVVISO PUBBLICO</w:t>
      </w:r>
    </w:p>
    <w:p w:rsidR="00DE02FE" w:rsidRDefault="00EA4178">
      <w:pPr>
        <w:spacing w:after="120" w:line="280" w:lineRule="auto"/>
        <w:jc w:val="center"/>
      </w:pPr>
      <w:r>
        <w:rPr>
          <w:b/>
          <w:bCs/>
          <w:sz w:val="24"/>
          <w:szCs w:val="24"/>
        </w:rPr>
        <w:t>PER LA SELEZIONE, MEDIANTE VALUTAZIONE COMPARATIVA DI PROPOSTE PROGETTUALI, DEL SOGGETTO BENEFICIARIO DI UN CONTRIBUTO PER LA PROMOZIONE, VALORIZZAZIONE E FRUIZIONE DEL SITO ARCHEOLOGICO NURAGHE DIANA E DELLA VILLA ROMANA – TRIENNIO 2026-2028</w:t>
      </w:r>
    </w:p>
    <w:p w:rsidR="00DE02FE" w:rsidRDefault="00EA4178">
      <w:pPr>
        <w:spacing w:after="360" w:line="280" w:lineRule="auto"/>
        <w:jc w:val="center"/>
      </w:pPr>
      <w:r>
        <w:rPr>
          <w:i/>
          <w:iCs/>
        </w:rPr>
        <w:t>«Ripensare la e le città</w:t>
      </w:r>
      <w:r w:rsidR="00181B6F">
        <w:rPr>
          <w:i/>
          <w:iCs/>
        </w:rPr>
        <w:t>- Stabilizzare il Cambiamento</w:t>
      </w:r>
      <w:r>
        <w:rPr>
          <w:i/>
          <w:iCs/>
        </w:rPr>
        <w:t>» – Triennio 2026-2028</w:t>
      </w:r>
    </w:p>
    <w:p w:rsidR="00DE02FE" w:rsidRDefault="00EA4178">
      <w:pPr>
        <w:pStyle w:val="Titolo1"/>
        <w:spacing w:line="280" w:lineRule="auto"/>
      </w:pPr>
      <w:r>
        <w:t>Premessa e quadro normativo</w:t>
      </w:r>
      <w:r w:rsidR="00BA227F">
        <w:t xml:space="preserve">   </w:t>
      </w:r>
    </w:p>
    <w:p w:rsidR="00DE02FE" w:rsidRDefault="00EA4178">
      <w:pPr>
        <w:spacing w:after="240" w:line="280" w:lineRule="auto"/>
        <w:jc w:val="center"/>
      </w:pPr>
      <w:r>
        <w:rPr>
          <w:b/>
          <w:bCs/>
        </w:rPr>
        <w:t>IL DIRIGENTE DEL SETTORE CULTURA</w:t>
      </w:r>
    </w:p>
    <w:p w:rsidR="00DE02FE" w:rsidRDefault="00EA4178">
      <w:pPr>
        <w:spacing w:after="120" w:line="280" w:lineRule="auto"/>
      </w:pPr>
      <w:r>
        <w:rPr>
          <w:b/>
          <w:bCs/>
        </w:rPr>
        <w:t>VISTI:</w:t>
      </w:r>
    </w:p>
    <w:p w:rsidR="00DE02FE" w:rsidRDefault="00EA4178" w:rsidP="00543DF6">
      <w:pPr>
        <w:pStyle w:val="Paragrafoelenco"/>
        <w:numPr>
          <w:ilvl w:val="0"/>
          <w:numId w:val="2"/>
        </w:numPr>
        <w:spacing w:before="60" w:after="60" w:line="280" w:lineRule="auto"/>
        <w:jc w:val="both"/>
      </w:pPr>
      <w:r>
        <w:t>l'art. 9 della Costituzione, che pone tra i principi fondamentali della Repubblica la promozione della cultura e la tutela del patrimonio storico, artistico e paesaggistico della Nazione;</w:t>
      </w:r>
    </w:p>
    <w:p w:rsidR="00DE02FE" w:rsidRDefault="00EA4178" w:rsidP="00543DF6">
      <w:pPr>
        <w:pStyle w:val="Paragrafoelenco"/>
        <w:numPr>
          <w:ilvl w:val="0"/>
          <w:numId w:val="2"/>
        </w:numPr>
        <w:spacing w:before="60" w:after="60" w:line="280" w:lineRule="auto"/>
        <w:jc w:val="both"/>
      </w:pPr>
      <w:r>
        <w:t>l'art. 118, ultimo comma, della Costituzione, che riconosce il principio di sussidiarietà orizzontale;</w:t>
      </w:r>
    </w:p>
    <w:p w:rsidR="00DE02FE" w:rsidRDefault="00EA4178" w:rsidP="00543DF6">
      <w:pPr>
        <w:pStyle w:val="Paragrafoelenco"/>
        <w:numPr>
          <w:ilvl w:val="0"/>
          <w:numId w:val="2"/>
        </w:numPr>
        <w:spacing w:before="60" w:after="60" w:line="280" w:lineRule="auto"/>
        <w:jc w:val="both"/>
      </w:pPr>
      <w:r>
        <w:t>il D.Lgs. 22 gennaio 2004, n. 42 (Codice dei beni culturali e del paesaggio), e in particolare gli artt. 10 e 12 (beni culturali e verifica dell'interesse culturale), 101 e 102 (istituti e luoghi della cultura e loro fruizione), 106 e 107 (uso individuale e concessione in uso di beni culturali), 111, 112 e 115 (attività e forme di gestione della valorizzazione), 117 (servizi per il pubblico);</w:t>
      </w:r>
    </w:p>
    <w:p w:rsidR="00DE02FE" w:rsidRDefault="00EA4178" w:rsidP="00543DF6">
      <w:pPr>
        <w:pStyle w:val="Paragrafoelenco"/>
        <w:numPr>
          <w:ilvl w:val="0"/>
          <w:numId w:val="2"/>
        </w:numPr>
        <w:spacing w:before="60" w:after="60" w:line="280" w:lineRule="auto"/>
        <w:jc w:val="both"/>
      </w:pPr>
      <w:r>
        <w:t>la Legge Regionale 20 settembre 2006, n. 14, recante «Norme in materia di beni culturali, istituti e luoghi della cultura»;</w:t>
      </w:r>
    </w:p>
    <w:p w:rsidR="00DE02FE" w:rsidRDefault="00EA4178" w:rsidP="00543DF6">
      <w:pPr>
        <w:pStyle w:val="Paragrafoelenco"/>
        <w:numPr>
          <w:ilvl w:val="0"/>
          <w:numId w:val="2"/>
        </w:numPr>
        <w:spacing w:before="60" w:after="60" w:line="280" w:lineRule="auto"/>
        <w:jc w:val="both"/>
      </w:pPr>
      <w:r>
        <w:t>la Legge Regionale 15 ottobre 1997, n. 26, recante «Promozione e valorizzazione della cultura e della lingua della Sardegna»;</w:t>
      </w:r>
    </w:p>
    <w:p w:rsidR="00DE02FE" w:rsidRDefault="00EA4178" w:rsidP="00543DF6">
      <w:pPr>
        <w:pStyle w:val="Paragrafoelenco"/>
        <w:numPr>
          <w:ilvl w:val="0"/>
          <w:numId w:val="2"/>
        </w:numPr>
        <w:spacing w:before="60" w:after="60" w:line="280" w:lineRule="auto"/>
        <w:jc w:val="both"/>
      </w:pPr>
      <w:r>
        <w:t>l'art. 12 della Legge 7 agosto 1990, n. 241, che subordina la concessione di sovvenzioni e contributi alla predeterminazione dei criteri e delle modalità di erogazione;</w:t>
      </w:r>
    </w:p>
    <w:p w:rsidR="00DE02FE" w:rsidRDefault="00EA4178" w:rsidP="00543DF6">
      <w:pPr>
        <w:pStyle w:val="Paragrafoelenco"/>
        <w:numPr>
          <w:ilvl w:val="0"/>
          <w:numId w:val="2"/>
        </w:numPr>
        <w:spacing w:before="60" w:after="60" w:line="280" w:lineRule="auto"/>
        <w:jc w:val="both"/>
      </w:pPr>
      <w:r>
        <w:t>il D.Lgs. 3 luglio 2017, n. 117 (Codice del Terzo Settore), in particolare l'art. 5, comma 1, lettere f) e i);</w:t>
      </w:r>
    </w:p>
    <w:p w:rsidR="00DE02FE" w:rsidRDefault="00EA4178" w:rsidP="00543DF6">
      <w:pPr>
        <w:pStyle w:val="Paragrafoelenco"/>
        <w:numPr>
          <w:ilvl w:val="0"/>
          <w:numId w:val="2"/>
        </w:numPr>
        <w:spacing w:before="60" w:after="60" w:line="280" w:lineRule="auto"/>
        <w:jc w:val="both"/>
      </w:pPr>
      <w:r>
        <w:t>il D.Lgs. 18 agosto 2000, n. 267 (TUEL), e in particolare gli artt. 107, 151, 183 e 184;</w:t>
      </w:r>
    </w:p>
    <w:p w:rsidR="00DE02FE" w:rsidRDefault="00EA4178" w:rsidP="00543DF6">
      <w:pPr>
        <w:pStyle w:val="Paragrafoelenco"/>
        <w:numPr>
          <w:ilvl w:val="0"/>
          <w:numId w:val="2"/>
        </w:numPr>
        <w:spacing w:before="60" w:after="60" w:line="280" w:lineRule="auto"/>
        <w:jc w:val="both"/>
      </w:pPr>
      <w:r>
        <w:t>il D.Lgs. 14 marzo 2013, n. 33, artt. 26 e 27;</w:t>
      </w:r>
    </w:p>
    <w:p w:rsidR="00DE02FE" w:rsidRDefault="00EA4178" w:rsidP="00543DF6">
      <w:pPr>
        <w:pStyle w:val="Paragrafoelenco"/>
        <w:numPr>
          <w:ilvl w:val="0"/>
          <w:numId w:val="2"/>
        </w:numPr>
        <w:spacing w:before="60" w:after="60" w:line="280" w:lineRule="auto"/>
        <w:jc w:val="both"/>
      </w:pPr>
      <w:r>
        <w:t>il Regolamento (UE) 2016/679 (GDPR) e il D.Lgs. 196/2003, come novellato dal D.Lgs. 101/2018;</w:t>
      </w:r>
    </w:p>
    <w:p w:rsidR="00DE02FE" w:rsidRPr="004531BD" w:rsidRDefault="00EA4178" w:rsidP="00543DF6">
      <w:pPr>
        <w:pStyle w:val="Paragrafoelenco"/>
        <w:numPr>
          <w:ilvl w:val="0"/>
          <w:numId w:val="2"/>
        </w:numPr>
        <w:spacing w:before="60" w:after="60" w:line="280" w:lineRule="auto"/>
        <w:jc w:val="both"/>
      </w:pPr>
      <w:r w:rsidRPr="004531BD">
        <w:lastRenderedPageBreak/>
        <w:t xml:space="preserve">il «Regolamento per la concessione di contributi e altri benefici economici ad enti pubblici, associazioni od organismi pubblici o privati», approvato con deliberazione del Consiglio Comunale n. </w:t>
      </w:r>
      <w:r w:rsidR="00CE33E3" w:rsidRPr="004531BD">
        <w:t>120 del 28.11.2022</w:t>
      </w:r>
      <w:r w:rsidRPr="004531BD">
        <w:t>;</w:t>
      </w:r>
    </w:p>
    <w:p w:rsidR="00DE02FE" w:rsidRPr="004531BD" w:rsidRDefault="00EA4178" w:rsidP="00543DF6">
      <w:pPr>
        <w:pStyle w:val="Paragrafoelenco"/>
        <w:numPr>
          <w:ilvl w:val="0"/>
          <w:numId w:val="2"/>
        </w:numPr>
        <w:spacing w:before="60" w:after="60" w:line="280" w:lineRule="auto"/>
        <w:jc w:val="both"/>
      </w:pPr>
      <w:r w:rsidRPr="004531BD">
        <w:t>il «Regolamento per la concessione del patrocinio comunale», approvato con deliberazi</w:t>
      </w:r>
      <w:r w:rsidR="00CE33E3" w:rsidRPr="004531BD">
        <w:t>one del Consiglio Comunale n. 4 del 10.01.2023</w:t>
      </w:r>
      <w:r w:rsidRPr="004531BD">
        <w:t>;</w:t>
      </w:r>
    </w:p>
    <w:p w:rsidR="00DE02FE" w:rsidRDefault="00EA4178" w:rsidP="00543DF6">
      <w:pPr>
        <w:pStyle w:val="Paragrafoelenco"/>
        <w:numPr>
          <w:ilvl w:val="0"/>
          <w:numId w:val="2"/>
        </w:numPr>
        <w:spacing w:before="60" w:after="60" w:line="280" w:lineRule="auto"/>
        <w:jc w:val="both"/>
      </w:pPr>
      <w:r>
        <w:t>lo Statuto del Comune di Quartu Sant'Elena;</w:t>
      </w:r>
    </w:p>
    <w:p w:rsidR="00DE02FE" w:rsidRDefault="00EA4178" w:rsidP="00543DF6">
      <w:pPr>
        <w:pStyle w:val="Paragrafoelenco"/>
        <w:numPr>
          <w:ilvl w:val="0"/>
          <w:numId w:val="2"/>
        </w:numPr>
        <w:spacing w:before="60" w:after="60" w:line="280" w:lineRule="auto"/>
        <w:jc w:val="both"/>
      </w:pPr>
      <w:r>
        <w:t>il Documento Unico di Programmazione (DUP) e il Bilancio di previsione vigenti;</w:t>
      </w:r>
    </w:p>
    <w:p w:rsidR="00DE02FE" w:rsidRDefault="00EA4178" w:rsidP="00543DF6">
      <w:pPr>
        <w:pStyle w:val="Paragrafoelenco"/>
        <w:numPr>
          <w:ilvl w:val="0"/>
          <w:numId w:val="2"/>
        </w:numPr>
        <w:spacing w:before="60" w:after="60" w:line="280" w:lineRule="auto"/>
        <w:jc w:val="both"/>
      </w:pPr>
      <w:r>
        <w:t>la determinazione dirigenziale n. ___ del ___, di approvazione del presente avviso e dei relativi allegati;</w:t>
      </w:r>
    </w:p>
    <w:p w:rsidR="00DE02FE" w:rsidRDefault="00EA4178">
      <w:pPr>
        <w:spacing w:before="240" w:after="120" w:line="280" w:lineRule="auto"/>
      </w:pPr>
      <w:r>
        <w:rPr>
          <w:b/>
          <w:bCs/>
        </w:rPr>
        <w:t>PREMESSO CHE:</w:t>
      </w:r>
    </w:p>
    <w:p w:rsidR="00DE02FE" w:rsidRDefault="00EA4178" w:rsidP="00543DF6">
      <w:pPr>
        <w:spacing w:after="120" w:line="280" w:lineRule="auto"/>
        <w:jc w:val="both"/>
      </w:pPr>
      <w:r>
        <w:t>il sito archeologico Nuraghe Diana e la Villa Romana, ubicati nel territorio del Comune di Quartu Sant'Elena, costituiscono beni culturali sottoposti a tutela ai sensi del D.Lgs. 42/2004 e rappresentano testimonianze di rilevante interesse storico, archeologico e identitario per la comunità;</w:t>
      </w:r>
    </w:p>
    <w:p w:rsidR="00DE02FE" w:rsidRDefault="00EA4178" w:rsidP="00543DF6">
      <w:pPr>
        <w:spacing w:after="120" w:line="280" w:lineRule="auto"/>
        <w:jc w:val="both"/>
      </w:pPr>
      <w:r>
        <w:t>la fruizione e la valorizzazione dei predetti beni sono soggette alle prescrizioni e alle autorizzazioni della competente Soprintendenza Archeologia, Belle Arti e Paesaggio, che ha già impartito specifiche prescrizioni operative;</w:t>
      </w:r>
    </w:p>
    <w:p w:rsidR="00DE02FE" w:rsidRDefault="00EA4178" w:rsidP="00543DF6">
      <w:pPr>
        <w:spacing w:after="120" w:line="280" w:lineRule="auto"/>
        <w:jc w:val="both"/>
      </w:pPr>
      <w:r>
        <w:t>il Comune di Quartu Sant'Elena, nell'ambito delle proprie funzioni di valorizzazione del territorio e dell'offerta turistico-culturale nella stagione estiva, intende promuovere la conoscenza e la fruizione organizzata dei due siti attraverso un programma di iniziative culturali aperte al pubblico;</w:t>
      </w:r>
    </w:p>
    <w:p w:rsidR="00DE02FE" w:rsidRDefault="00EA4178" w:rsidP="00543DF6">
      <w:pPr>
        <w:spacing w:before="240" w:after="120" w:line="280" w:lineRule="auto"/>
        <w:jc w:val="both"/>
      </w:pPr>
      <w:r>
        <w:rPr>
          <w:b/>
          <w:bCs/>
        </w:rPr>
        <w:t>CONSIDERATO CHE:</w:t>
      </w:r>
    </w:p>
    <w:p w:rsidR="00DE02FE" w:rsidRDefault="00EA4178" w:rsidP="00543DF6">
      <w:pPr>
        <w:spacing w:after="120" w:line="280" w:lineRule="auto"/>
        <w:jc w:val="both"/>
      </w:pPr>
      <w:r>
        <w:t>il perseguimento di tali finalità si presta utilmente al coinvolgimento di soggetti del terzo settore e dell'associazionismo culturale del territorio, in coerenza con il principio di sussidiarietà orizzontale;</w:t>
      </w:r>
    </w:p>
    <w:p w:rsidR="00DE02FE" w:rsidRDefault="00EA4178" w:rsidP="00543DF6">
      <w:pPr>
        <w:spacing w:after="120" w:line="280" w:lineRule="auto"/>
        <w:jc w:val="both"/>
      </w:pPr>
      <w:r>
        <w:t>la gestione e la custodia dei beni restano in capo al Comune e alla competente Soprintendenza</w:t>
      </w:r>
      <w:r w:rsidR="00181B6F">
        <w:t xml:space="preserve"> nonché alla Conservatoria delle Coste</w:t>
      </w:r>
      <w:r>
        <w:t>, e l'accesso ai siti da parte del soggetto selezionato avviene esclusivamente in via funzionale e strumentale alla realizzazione del programma approvato, nel rispetto delle prescrizioni di tutela</w:t>
      </w:r>
      <w:r w:rsidR="00181B6F">
        <w:t xml:space="preserve"> e solo per l’ambito delle programmazioni culturali previste e autorizzate</w:t>
      </w:r>
      <w:r>
        <w:t>;</w:t>
      </w:r>
    </w:p>
    <w:p w:rsidR="00DE02FE" w:rsidRDefault="00EA4178" w:rsidP="00543DF6">
      <w:pPr>
        <w:spacing w:before="240" w:after="120" w:line="280" w:lineRule="auto"/>
        <w:jc w:val="both"/>
      </w:pPr>
      <w:r>
        <w:rPr>
          <w:b/>
          <w:bCs/>
        </w:rPr>
        <w:t>DATO ATTO CHE:</w:t>
      </w:r>
    </w:p>
    <w:p w:rsidR="00DE02FE" w:rsidRDefault="00EA4178" w:rsidP="00543DF6">
      <w:pPr>
        <w:spacing w:after="120" w:line="280" w:lineRule="auto"/>
        <w:jc w:val="both"/>
      </w:pPr>
      <w:r>
        <w:t>la procedura più appropriata per la selezione del soggetto beneficiario del contributo è quella della valutazione comparativa di proposte progettuali ai sensi dell'art. 12 della L. 241/1990 e del vigente Regolamento comunale, nel rispetto dei principi di trasparenza, imparzialità, parità di trattamento e proporzionalità;</w:t>
      </w:r>
    </w:p>
    <w:p w:rsidR="00DE02FE" w:rsidRDefault="00EA4178" w:rsidP="00543DF6">
      <w:pPr>
        <w:spacing w:after="120" w:line="280" w:lineRule="auto"/>
        <w:jc w:val="both"/>
      </w:pPr>
      <w:r>
        <w:t>la procedura non integra appalto di servizi né concessione di servizi pubblici, configurandosi quale concessione di vantaggio economico finalizzata al sostegno di un'attività di interesse generale realizzata in autonomia dal beneficiario;</w:t>
      </w:r>
    </w:p>
    <w:p w:rsidR="00DE02FE" w:rsidRDefault="00EA4178" w:rsidP="00543DF6">
      <w:pPr>
        <w:spacing w:after="120" w:line="280" w:lineRule="auto"/>
        <w:jc w:val="both"/>
      </w:pPr>
      <w:r>
        <w:t xml:space="preserve">l'efficacia dell'aggiudicazione e l'erogazione del contributo sono espressamente subordinate all'avvenuto stanziamento delle risorse nei pertinenti capitoli del bilancio di previsione e </w:t>
      </w:r>
      <w:r>
        <w:lastRenderedPageBreak/>
        <w:t>all'assunzione del relativo impegno di spesa con determinazione dirigenziale</w:t>
      </w:r>
      <w:r w:rsidR="00181B6F">
        <w:t xml:space="preserve"> dopo delibera di Giunta come previsto dal Regolamento</w:t>
      </w:r>
      <w:r>
        <w:t>;</w:t>
      </w:r>
    </w:p>
    <w:p w:rsidR="00DE02FE" w:rsidRDefault="00EA4178" w:rsidP="00FC71FC">
      <w:pPr>
        <w:spacing w:before="240" w:after="240" w:line="280" w:lineRule="auto"/>
        <w:jc w:val="center"/>
      </w:pPr>
      <w:r>
        <w:rPr>
          <w:b/>
          <w:bCs/>
          <w:sz w:val="24"/>
          <w:szCs w:val="24"/>
        </w:rPr>
        <w:t>RENDE NOTO</w:t>
      </w:r>
    </w:p>
    <w:p w:rsidR="00DE02FE" w:rsidRDefault="00EA4178" w:rsidP="00543DF6">
      <w:pPr>
        <w:spacing w:after="120" w:line="280" w:lineRule="auto"/>
        <w:jc w:val="both"/>
      </w:pPr>
      <w:r>
        <w:t>che il Comune di Quartu Sant'Elena indice procedura selettiva, mediante valutazione comparativa di proposte progettuali, per l'individuazione del soggetto beneficiario di un contributo economico finalizzato alla promozione, valorizzazione e fruizione del sito archeologico Nuraghe Diana e della Villa Romana</w:t>
      </w:r>
      <w:r w:rsidR="00181B6F">
        <w:t xml:space="preserve"> attraverso la realizzazione di un progetto culturale e di un cartellone di eventi</w:t>
      </w:r>
      <w:r>
        <w:t>, alle condizioni di seguito specificate.</w:t>
      </w:r>
    </w:p>
    <w:p w:rsidR="00DE02FE" w:rsidRDefault="00EA4178" w:rsidP="00543DF6">
      <w:pPr>
        <w:pStyle w:val="Titolo1"/>
        <w:spacing w:line="280" w:lineRule="auto"/>
        <w:jc w:val="both"/>
      </w:pPr>
      <w:r>
        <w:t>Art. 1 – Oggetto e finalità della procedura</w:t>
      </w:r>
    </w:p>
    <w:p w:rsidR="00DE02FE" w:rsidRDefault="00EA4178" w:rsidP="00543DF6">
      <w:pPr>
        <w:spacing w:after="120" w:line="280" w:lineRule="auto"/>
        <w:jc w:val="both"/>
      </w:pPr>
      <w:r>
        <w:t>1.1 Il presente avviso disciplina la procedura per l'individuazione, mediante valutazione comparativa di proposte progettuali, del soggetto giuridico senza scopo di lucro al quale concedere un contributo economico per la realizzazione di un programma triennale di iniziative culturali aperte al pubblico per la promozione, valorizzazione e fruizione del sito archeologico Nuraghe Diana e della Villa Romana, da svolgersi nel triennio 2026-2028.</w:t>
      </w:r>
    </w:p>
    <w:p w:rsidR="00DE02FE" w:rsidRDefault="00EA4178" w:rsidP="00543DF6">
      <w:pPr>
        <w:spacing w:after="120" w:line="280" w:lineRule="auto"/>
        <w:jc w:val="both"/>
      </w:pPr>
      <w:r>
        <w:t>1.2 Le iniziative dovranno perseguire le seguenti finalità:</w:t>
      </w:r>
    </w:p>
    <w:p w:rsidR="00DE02FE" w:rsidRDefault="00EA4178" w:rsidP="00543DF6">
      <w:pPr>
        <w:pStyle w:val="Paragrafoelenco"/>
        <w:numPr>
          <w:ilvl w:val="0"/>
          <w:numId w:val="2"/>
        </w:numPr>
        <w:spacing w:before="60" w:after="60" w:line="280" w:lineRule="auto"/>
        <w:jc w:val="both"/>
      </w:pPr>
      <w:r>
        <w:t>promuovere la conoscenza dei due siti archeologici e del loro valore storico, archeologico e identitario</w:t>
      </w:r>
      <w:r w:rsidR="00181B6F">
        <w:t xml:space="preserve"> attraverso la realizzazione di un cartellone di eventi culturali</w:t>
      </w:r>
      <w:r>
        <w:t>;</w:t>
      </w:r>
    </w:p>
    <w:p w:rsidR="00DE02FE" w:rsidRDefault="00EA4178" w:rsidP="00543DF6">
      <w:pPr>
        <w:pStyle w:val="Paragrafoelenco"/>
        <w:numPr>
          <w:ilvl w:val="0"/>
          <w:numId w:val="2"/>
        </w:numPr>
        <w:spacing w:before="60" w:after="60" w:line="280" w:lineRule="auto"/>
        <w:jc w:val="both"/>
      </w:pPr>
      <w:r>
        <w:t>ampliare la fruizione pubblica dei b</w:t>
      </w:r>
      <w:r w:rsidR="00181B6F">
        <w:t xml:space="preserve">eni attraverso visite guidate durante le </w:t>
      </w:r>
      <w:r>
        <w:t>iniziative culturali qualificate;</w:t>
      </w:r>
    </w:p>
    <w:p w:rsidR="00DE02FE" w:rsidRDefault="00EA4178" w:rsidP="00543DF6">
      <w:pPr>
        <w:pStyle w:val="Paragrafoelenco"/>
        <w:numPr>
          <w:ilvl w:val="0"/>
          <w:numId w:val="2"/>
        </w:numPr>
        <w:spacing w:before="60" w:after="60" w:line="280" w:lineRule="auto"/>
        <w:jc w:val="both"/>
      </w:pPr>
      <w:r>
        <w:t>contribuire all'attrattività turistico-culturale del territorio nella stagione estiva;</w:t>
      </w:r>
    </w:p>
    <w:p w:rsidR="00DE02FE" w:rsidRDefault="00EA4178" w:rsidP="00543DF6">
      <w:pPr>
        <w:pStyle w:val="Paragrafoelenco"/>
        <w:numPr>
          <w:ilvl w:val="0"/>
          <w:numId w:val="2"/>
        </w:numPr>
        <w:spacing w:before="60" w:after="60" w:line="280" w:lineRule="auto"/>
        <w:jc w:val="both"/>
      </w:pPr>
      <w:r>
        <w:t>favorire la conoscenza delle matrici culturali, della storia e della memoria della città di Quartu Sant'Elena;</w:t>
      </w:r>
    </w:p>
    <w:p w:rsidR="00DE02FE" w:rsidRDefault="00EA4178" w:rsidP="00543DF6">
      <w:pPr>
        <w:pStyle w:val="Paragrafoelenco"/>
        <w:numPr>
          <w:ilvl w:val="0"/>
          <w:numId w:val="2"/>
        </w:numPr>
        <w:spacing w:before="60" w:after="60" w:line="280" w:lineRule="auto"/>
        <w:jc w:val="both"/>
      </w:pPr>
      <w:r>
        <w:t>sviluppare sinergie tra operatori culturali, turistici e produttivi del territorio.</w:t>
      </w:r>
    </w:p>
    <w:p w:rsidR="000C1454" w:rsidRPr="004531BD" w:rsidRDefault="000C1454" w:rsidP="00543DF6">
      <w:pPr>
        <w:pStyle w:val="Paragrafoelenco"/>
        <w:numPr>
          <w:ilvl w:val="0"/>
          <w:numId w:val="2"/>
        </w:numPr>
        <w:spacing w:before="60" w:after="60" w:line="280" w:lineRule="auto"/>
        <w:jc w:val="both"/>
      </w:pPr>
      <w:r w:rsidRPr="004531BD">
        <w:t xml:space="preserve">assicurare la progettazione di attività e iniziative culturali diversificate </w:t>
      </w:r>
      <w:r w:rsidR="00181B6F">
        <w:t xml:space="preserve">in un unico cartellone in linea con i principi della stabilizzazione del cambiamento culturale avvenuto in città negli ultimi anni; </w:t>
      </w:r>
    </w:p>
    <w:p w:rsidR="00DE02FE" w:rsidRDefault="00EA4178" w:rsidP="00543DF6">
      <w:pPr>
        <w:spacing w:after="120" w:line="280" w:lineRule="auto"/>
        <w:jc w:val="both"/>
      </w:pPr>
      <w:r>
        <w:t>1.3 Il presente avviso non costituisce procedura di affidamento di appalto pubblico né di servizi pubblici, bensì procedura ad evidenza pubblica per la concessione di un contributo economico ai sensi dell'art. 12 della Legge 241/1990 e del Regolamento comunale per la concessione di contributi.</w:t>
      </w:r>
    </w:p>
    <w:p w:rsidR="00DE02FE" w:rsidRDefault="00EA4178" w:rsidP="00543DF6">
      <w:pPr>
        <w:spacing w:after="120" w:line="280" w:lineRule="auto"/>
        <w:jc w:val="both"/>
      </w:pPr>
      <w:r>
        <w:t>1.4 La gestione e la custodia dei beni restano in capo al Comune e alla competente Soprintendenza</w:t>
      </w:r>
      <w:r w:rsidR="00181B6F">
        <w:t xml:space="preserve"> nonché della Conservatoria delle Coste</w:t>
      </w:r>
      <w:r>
        <w:t>. L'accesso ai siti da parte del soggetto selezionato è consentito esclusivamente in via funzionale e strumentale alla realizzazione del programma approvato, secondo calendario preventivamente concordato e autorizzato e nel rispetto delle prescrizioni di tutela impartite dalla Soprintendenza.</w:t>
      </w:r>
    </w:p>
    <w:p w:rsidR="00DE02FE" w:rsidRDefault="00EA4178" w:rsidP="00543DF6">
      <w:pPr>
        <w:pStyle w:val="Titolo1"/>
        <w:spacing w:line="280" w:lineRule="auto"/>
        <w:jc w:val="both"/>
      </w:pPr>
      <w:r>
        <w:t>Art. 2 – Durata</w:t>
      </w:r>
    </w:p>
    <w:p w:rsidR="00DE02FE" w:rsidRPr="004531BD" w:rsidRDefault="00EA4178" w:rsidP="00543DF6">
      <w:pPr>
        <w:spacing w:after="120" w:line="280" w:lineRule="auto"/>
        <w:jc w:val="both"/>
      </w:pPr>
      <w:r w:rsidRPr="004531BD">
        <w:t>2.1</w:t>
      </w:r>
      <w:r w:rsidRPr="004531BD">
        <w:rPr>
          <w:b/>
        </w:rPr>
        <w:t xml:space="preserve"> </w:t>
      </w:r>
      <w:r w:rsidR="00910D02" w:rsidRPr="004531BD">
        <w:t>Il rapporto ha durata triennale,</w:t>
      </w:r>
      <w:r w:rsidRPr="004531BD">
        <w:t xml:space="preserve"> dal 2026 al 2028. </w:t>
      </w:r>
      <w:r w:rsidR="00910D02" w:rsidRPr="004531BD">
        <w:t xml:space="preserve"> </w:t>
      </w:r>
      <w:r w:rsidRPr="004531BD">
        <w:t>Il programma di attività è realizzato</w:t>
      </w:r>
      <w:r w:rsidR="00181B6F">
        <w:t xml:space="preserve"> lungo tutto l’arco dell’anno</w:t>
      </w:r>
      <w:r w:rsidRPr="004531BD">
        <w:t xml:space="preserve"> in ciascuna delle tre annualità</w:t>
      </w:r>
      <w:r w:rsidR="003B6E77">
        <w:rPr>
          <w:strike/>
        </w:rPr>
        <w:t xml:space="preserve">, </w:t>
      </w:r>
      <w:r w:rsidR="00EC3294" w:rsidRPr="004531BD">
        <w:t>secondo le prescrizioni di cui all</w:t>
      </w:r>
      <w:r w:rsidRPr="004531BD">
        <w:t>'art. 5.</w:t>
      </w:r>
    </w:p>
    <w:p w:rsidR="00DE02FE" w:rsidRDefault="00EA4178" w:rsidP="00543DF6">
      <w:pPr>
        <w:spacing w:after="120" w:line="280" w:lineRule="auto"/>
        <w:jc w:val="both"/>
      </w:pPr>
      <w:r>
        <w:lastRenderedPageBreak/>
        <w:t>2.2 Alla scadenza del triennio, il Comune si riserva la facoltà di indire nuova procedura ad evidenza pubblica per la prosecuzione del programma di valorizzazione, nel rispetto dei principi di concorrenza, trasparenza e rotazione.</w:t>
      </w:r>
    </w:p>
    <w:p w:rsidR="00DE02FE" w:rsidRDefault="00EA4178" w:rsidP="00543DF6">
      <w:pPr>
        <w:spacing w:after="120" w:line="280" w:lineRule="auto"/>
        <w:jc w:val="both"/>
      </w:pPr>
      <w:r>
        <w:t>2.3 L'efficacia dell'aggiudicazione e l'erogazione del contributo per ciascuna annualità sono espressamente subordinate all'effettiva disponibilità delle risorse nei pertinenti capitoli del bilancio di previsione e all'assunzione del relativo impegno di spesa con determinazione dirigenziale. In caso di mancata copertura finanziaria per le annualità successive alla prima, il rapporto cessa di diritto, senza oneri o pretese a carico dell'Amministrazione comunale.</w:t>
      </w:r>
    </w:p>
    <w:p w:rsidR="00DE02FE" w:rsidRDefault="00EA4178" w:rsidP="00543DF6">
      <w:pPr>
        <w:pStyle w:val="Titolo1"/>
        <w:spacing w:line="280" w:lineRule="auto"/>
        <w:jc w:val="both"/>
      </w:pPr>
      <w:r>
        <w:t>Art. 3 – Entità del contributo e modalità di finanziamento</w:t>
      </w:r>
    </w:p>
    <w:p w:rsidR="00DE02FE" w:rsidRDefault="00EA4178" w:rsidP="00543DF6">
      <w:pPr>
        <w:spacing w:after="120" w:line="280" w:lineRule="auto"/>
        <w:jc w:val="both"/>
      </w:pPr>
      <w:r>
        <w:t>3.1 Per la realizzazione del programma di attività è riconosciuto al soggetto aggiudicatario un contributo economico annuo, finanziato con fondi del bilancio comunale, il cui importo massimo è stabilito di anno in anno, nelle more dell'approvazione della deliberazione comunale e del relativo stanziamento delle risorse in bilancio, con apposita determinazione dirigenziale di impegno di spesa.</w:t>
      </w:r>
    </w:p>
    <w:p w:rsidR="00DE02FE" w:rsidRDefault="00EA4178" w:rsidP="00543DF6">
      <w:pPr>
        <w:spacing w:after="120" w:line="280" w:lineRule="auto"/>
        <w:jc w:val="both"/>
      </w:pPr>
      <w:r>
        <w:t>3.2 Il contributo non potrà in ogni caso superare l'80% (ottanta per cento) della spesa complessiva annua effettivamente sostenuta e regolarmente rendicontata, in conformità a quanto previsto dal Regolamento comunale per la concessione di contributi.</w:t>
      </w:r>
    </w:p>
    <w:p w:rsidR="00DE02FE" w:rsidRDefault="00EA4178" w:rsidP="00543DF6">
      <w:pPr>
        <w:spacing w:after="120" w:line="280" w:lineRule="auto"/>
        <w:jc w:val="both"/>
      </w:pPr>
      <w:r>
        <w:t>3.3 La quota residua delle spese, pari ad almeno il 20%, è a carico del soggetto beneficiario e potrà essere coperta con risorse proprie, contributi di altri enti pubblici o privati, sponsorizzazioni o entrate derivanti dalle attività.</w:t>
      </w:r>
    </w:p>
    <w:p w:rsidR="00DE02FE" w:rsidRDefault="00EA4178" w:rsidP="00543DF6">
      <w:pPr>
        <w:spacing w:after="120" w:line="280" w:lineRule="auto"/>
        <w:jc w:val="both"/>
      </w:pPr>
      <w:r>
        <w:t>3.4 L'efficacia dell'aggiudicazione e l'erogazione del contributo, per ciascuna annualità, sono subordinate all'avvenuto stanziamento delle risorse nei pertinenti capitoli del bilancio di previsione e all'assunzione del relativo impegno di spesa con determinazione dirigenziale.</w:t>
      </w:r>
    </w:p>
    <w:p w:rsidR="00DE02FE" w:rsidRDefault="00EA4178" w:rsidP="00543DF6">
      <w:pPr>
        <w:spacing w:after="120" w:line="280" w:lineRule="auto"/>
        <w:jc w:val="both"/>
      </w:pPr>
      <w:r>
        <w:t>3.5 Il contributo è erogato annualmente, a saldo, previa presentazione della rendicontazione di cui all'art. 12 e all'esito positivo dell'istruttoria. È facoltà dell'Amministrazione, previa richiesta motivata del beneficiario, riconoscere un'anticipazione non superiore al 50% del contributo annuo concesso, secondo le modalità definite in sede di accettazione.</w:t>
      </w:r>
    </w:p>
    <w:p w:rsidR="00DE02FE" w:rsidRDefault="00EA4178" w:rsidP="00543DF6">
      <w:pPr>
        <w:spacing w:after="120" w:line="280" w:lineRule="auto"/>
        <w:jc w:val="both"/>
      </w:pPr>
      <w:r>
        <w:t>3.6 L'ammontare del contributo annuo concedibile sarà determinato tenendo conto della spesa complessiva preventivata e rendicontata, dell'eventuale sostegno di altri enti pubblici e privati, del contributo richiesto in relazione alla spesa preventivata e della capacità economica del richiedente.</w:t>
      </w:r>
    </w:p>
    <w:p w:rsidR="00DE02FE" w:rsidRDefault="00EA4178">
      <w:pPr>
        <w:pStyle w:val="Titolo1"/>
        <w:spacing w:line="280" w:lineRule="auto"/>
      </w:pPr>
      <w:r>
        <w:t>Art. 4 – Soggetti ammessi a partecipare e requisiti</w:t>
      </w:r>
    </w:p>
    <w:p w:rsidR="00DE02FE" w:rsidRDefault="00EA4178" w:rsidP="00543DF6">
      <w:pPr>
        <w:spacing w:after="120" w:line="280" w:lineRule="auto"/>
        <w:jc w:val="both"/>
      </w:pPr>
      <w:r>
        <w:t>4.1 Possono presentare proposta i soggetti giuridici senza scopo di lucro, legalmente costituiti da almeno sei mesi alla data di pubblicazione del presente avviso, che perseguano statutariamente finalità coerenti con quelle indicate all'art. 1, e in particolare:</w:t>
      </w:r>
    </w:p>
    <w:p w:rsidR="00DE02FE" w:rsidRDefault="00EA4178" w:rsidP="00FC71FC">
      <w:pPr>
        <w:pStyle w:val="Paragrafoelenco"/>
        <w:numPr>
          <w:ilvl w:val="0"/>
          <w:numId w:val="3"/>
        </w:numPr>
        <w:spacing w:before="60" w:after="60" w:line="280" w:lineRule="auto"/>
        <w:jc w:val="both"/>
      </w:pPr>
      <w:r>
        <w:t>associazioni culturali senza scopo di lucro, regolarmente costituite con atto registrato;</w:t>
      </w:r>
    </w:p>
    <w:p w:rsidR="00DE02FE" w:rsidRDefault="00EA4178" w:rsidP="00543DF6">
      <w:pPr>
        <w:pStyle w:val="Paragrafoelenco"/>
        <w:numPr>
          <w:ilvl w:val="0"/>
          <w:numId w:val="3"/>
        </w:numPr>
        <w:spacing w:before="60" w:after="60" w:line="280" w:lineRule="auto"/>
        <w:jc w:val="both"/>
      </w:pPr>
      <w:r>
        <w:t>Pro Loco iscritte all'Albo regionale ai sensi della L.R. 22/2017;</w:t>
      </w:r>
    </w:p>
    <w:p w:rsidR="00DE02FE" w:rsidRDefault="00EA4178" w:rsidP="00543DF6">
      <w:pPr>
        <w:pStyle w:val="Paragrafoelenco"/>
        <w:numPr>
          <w:ilvl w:val="0"/>
          <w:numId w:val="3"/>
        </w:numPr>
        <w:spacing w:before="60" w:after="60" w:line="280" w:lineRule="auto"/>
        <w:jc w:val="both"/>
      </w:pPr>
      <w:r>
        <w:t>associazioni di promozione sociale (APS) e organizzazioni di volontariato (OdV) iscritte al Registro Unico Nazionale del Terzo Settore (RUNTS);</w:t>
      </w:r>
    </w:p>
    <w:p w:rsidR="00DE02FE" w:rsidRDefault="00EA4178" w:rsidP="00543DF6">
      <w:pPr>
        <w:pStyle w:val="Paragrafoelenco"/>
        <w:numPr>
          <w:ilvl w:val="0"/>
          <w:numId w:val="3"/>
        </w:numPr>
        <w:spacing w:before="60" w:after="60" w:line="280" w:lineRule="auto"/>
        <w:jc w:val="both"/>
      </w:pPr>
      <w:r>
        <w:lastRenderedPageBreak/>
        <w:t>fondazioni e altri enti del Terzo Settore senza scopo di lucro;</w:t>
      </w:r>
    </w:p>
    <w:p w:rsidR="00DE02FE" w:rsidRPr="004531BD" w:rsidRDefault="00EA4178" w:rsidP="00543DF6">
      <w:pPr>
        <w:pStyle w:val="Paragrafoelenco"/>
        <w:numPr>
          <w:ilvl w:val="0"/>
          <w:numId w:val="3"/>
        </w:numPr>
        <w:spacing w:before="60" w:after="60" w:line="280" w:lineRule="auto"/>
        <w:jc w:val="both"/>
      </w:pPr>
      <w:r w:rsidRPr="004531BD">
        <w:t>consorzi, raggruppamenti temporanei di scopo o reti di soggetti tra quelli sopra indicati, costituiti o costituendi mediante apposito accordo di partenariato sottoscritto in forma scritta.</w:t>
      </w:r>
    </w:p>
    <w:p w:rsidR="00C4240E" w:rsidRDefault="00C4240E" w:rsidP="00C4240E">
      <w:pPr>
        <w:spacing w:before="180" w:after="120" w:line="280" w:lineRule="auto"/>
        <w:jc w:val="both"/>
      </w:pPr>
      <w:r>
        <w:t>4.2 Non possono partecipare:</w:t>
      </w:r>
    </w:p>
    <w:p w:rsidR="00C4240E" w:rsidRDefault="00C4240E" w:rsidP="00C4240E">
      <w:pPr>
        <w:pStyle w:val="Paragrafoelenco"/>
        <w:numPr>
          <w:ilvl w:val="0"/>
          <w:numId w:val="2"/>
        </w:numPr>
        <w:spacing w:before="60" w:after="60" w:line="280" w:lineRule="auto"/>
        <w:jc w:val="both"/>
      </w:pPr>
      <w:r>
        <w:t>i partiti politici, le associazioni sindacali, professionali e di categoria, i patronati;</w:t>
      </w:r>
    </w:p>
    <w:p w:rsidR="00C4240E" w:rsidRDefault="00C4240E" w:rsidP="00C4240E">
      <w:pPr>
        <w:pStyle w:val="Paragrafoelenco"/>
        <w:numPr>
          <w:ilvl w:val="0"/>
          <w:numId w:val="2"/>
        </w:numPr>
        <w:spacing w:before="60" w:after="60" w:line="280" w:lineRule="auto"/>
        <w:jc w:val="both"/>
      </w:pPr>
      <w:r>
        <w:t>le associazioni che hanno come finalità prevalente la tutela economica degli iscritti;</w:t>
      </w:r>
    </w:p>
    <w:p w:rsidR="00C4240E" w:rsidRDefault="00C4240E" w:rsidP="00C4240E">
      <w:pPr>
        <w:pStyle w:val="Paragrafoelenco"/>
        <w:numPr>
          <w:ilvl w:val="0"/>
          <w:numId w:val="2"/>
        </w:numPr>
        <w:spacing w:before="60" w:after="60" w:line="280" w:lineRule="auto"/>
        <w:jc w:val="both"/>
      </w:pPr>
      <w:r>
        <w:t>i soggetti che si trovino in stato di liquidazione, fallimento o procedure concorsuali equipollenti;</w:t>
      </w:r>
    </w:p>
    <w:p w:rsidR="00C4240E" w:rsidRDefault="00C4240E" w:rsidP="00C4240E">
      <w:pPr>
        <w:pStyle w:val="Paragrafoelenco"/>
        <w:numPr>
          <w:ilvl w:val="0"/>
          <w:numId w:val="2"/>
        </w:numPr>
        <w:spacing w:before="60" w:after="60" w:line="280" w:lineRule="auto"/>
        <w:jc w:val="both"/>
      </w:pPr>
      <w:r>
        <w:t>i soggetti i cui legali rappresentanti abbiano riportato condanne penali definitive che comportino incapacità a contrattare con la Pubblica Amministrazione;</w:t>
      </w:r>
    </w:p>
    <w:p w:rsidR="00C4240E" w:rsidRDefault="00C4240E" w:rsidP="00C4240E">
      <w:pPr>
        <w:pStyle w:val="Paragrafoelenco"/>
        <w:numPr>
          <w:ilvl w:val="0"/>
          <w:numId w:val="2"/>
        </w:numPr>
        <w:spacing w:before="60" w:after="60" w:line="280" w:lineRule="auto"/>
        <w:jc w:val="both"/>
      </w:pPr>
      <w:r>
        <w:t>i soggetti destinatari di provvedimenti definitivi di accertamento di debiti certi, liquidi ed esigibili nei confronti del Comune di Quartu Sant'Elena, non oggetto di rateizzazione regolarmente onorata né contestati in sede giurisdizionale.</w:t>
      </w:r>
    </w:p>
    <w:p w:rsidR="00C4240E" w:rsidRPr="004531BD" w:rsidRDefault="00C4240E" w:rsidP="00C4240E">
      <w:pPr>
        <w:pStyle w:val="Paragrafoelenco"/>
        <w:numPr>
          <w:ilvl w:val="0"/>
          <w:numId w:val="2"/>
        </w:numPr>
        <w:spacing w:before="60" w:after="60" w:line="280" w:lineRule="auto"/>
        <w:jc w:val="both"/>
      </w:pPr>
      <w:r w:rsidRPr="004531BD">
        <w:t>I soggetti non in regola con gli obblighi contributivi e assicurativi nei confronti del personale dipendente, ove presente;</w:t>
      </w:r>
    </w:p>
    <w:p w:rsidR="00DE02FE" w:rsidRPr="00C4240E" w:rsidRDefault="00291307" w:rsidP="00543DF6">
      <w:pPr>
        <w:spacing w:before="180" w:after="120" w:line="280" w:lineRule="auto"/>
        <w:jc w:val="both"/>
      </w:pPr>
      <w:r>
        <w:rPr>
          <w:bCs/>
        </w:rPr>
        <w:t>4.</w:t>
      </w:r>
      <w:r w:rsidR="002412B0">
        <w:rPr>
          <w:bCs/>
        </w:rPr>
        <w:t>3</w:t>
      </w:r>
      <w:r w:rsidR="00EA4178" w:rsidRPr="00C4240E">
        <w:rPr>
          <w:bCs/>
        </w:rPr>
        <w:t xml:space="preserve"> Requisito di ammissibilità – competenza scientifica.</w:t>
      </w:r>
    </w:p>
    <w:p w:rsidR="0076120E" w:rsidRPr="004531BD" w:rsidRDefault="00EA4178" w:rsidP="00543DF6">
      <w:pPr>
        <w:spacing w:after="120" w:line="280" w:lineRule="auto"/>
        <w:jc w:val="both"/>
      </w:pPr>
      <w:r w:rsidRPr="004531BD">
        <w:t xml:space="preserve">A pena di esclusione, il soggetto proponente deve </w:t>
      </w:r>
    </w:p>
    <w:p w:rsidR="0076120E" w:rsidRPr="004531BD" w:rsidRDefault="009C2B9B" w:rsidP="0076120E">
      <w:pPr>
        <w:pStyle w:val="Paragrafoelenco"/>
        <w:numPr>
          <w:ilvl w:val="0"/>
          <w:numId w:val="6"/>
        </w:numPr>
        <w:spacing w:after="120" w:line="280" w:lineRule="auto"/>
        <w:jc w:val="both"/>
      </w:pPr>
      <w:r>
        <w:t xml:space="preserve">Dimostrare di </w:t>
      </w:r>
      <w:r w:rsidR="0076120E" w:rsidRPr="007C2FCF">
        <w:t>conoscere i siti e lo stato dei luoghi in cui si svolgerà</w:t>
      </w:r>
      <w:r w:rsidR="0076120E" w:rsidRPr="004531BD">
        <w:rPr>
          <w:b/>
        </w:rPr>
        <w:t xml:space="preserve"> </w:t>
      </w:r>
      <w:r w:rsidR="0076120E" w:rsidRPr="004531BD">
        <w:t>l’attività di cui trattasi</w:t>
      </w:r>
      <w:r>
        <w:t xml:space="preserve"> con apposita relazione scientifica</w:t>
      </w:r>
      <w:r w:rsidR="0076120E" w:rsidRPr="004531BD">
        <w:t xml:space="preserve">. </w:t>
      </w:r>
    </w:p>
    <w:p w:rsidR="00B81154" w:rsidRPr="004531BD" w:rsidRDefault="00B81154" w:rsidP="00D97945">
      <w:pPr>
        <w:pStyle w:val="Paragrafoelenco"/>
        <w:numPr>
          <w:ilvl w:val="0"/>
          <w:numId w:val="6"/>
        </w:numPr>
        <w:spacing w:after="120" w:line="280" w:lineRule="auto"/>
        <w:jc w:val="both"/>
      </w:pPr>
      <w:r w:rsidRPr="004531BD">
        <w:t>g</w:t>
      </w:r>
      <w:r w:rsidR="0076120E" w:rsidRPr="004531BD">
        <w:t>a</w:t>
      </w:r>
      <w:r w:rsidR="00EA4178" w:rsidRPr="004531BD">
        <w:t>rantire</w:t>
      </w:r>
      <w:r w:rsidRPr="004531BD">
        <w:t xml:space="preserve"> la presenza  di un archeologo in possesso</w:t>
      </w:r>
      <w:r w:rsidR="00181B6F">
        <w:t xml:space="preserve"> di </w:t>
      </w:r>
      <w:r w:rsidRPr="004531BD">
        <w:t xml:space="preserve"> laurea magistrale in archeologia con esperienza documentata di almeno 3 mesi continuativi nella conduzione di attività di valorizzazione di beni archeologici. </w:t>
      </w:r>
      <w:r w:rsidR="00720DC3" w:rsidRPr="004531BD">
        <w:t>Il possesso del requisito è dichiarato nella domanda di partecipazione e comprovato mediante allegazione del curriculum del/i soggetto/i incaricato/i. La sostituzione dell'archeologo in corso di esecuzione è ammessa solo con pari figura professionale, previa comunicazione al Comune.</w:t>
      </w:r>
    </w:p>
    <w:p w:rsidR="00B81154" w:rsidRPr="004531BD" w:rsidRDefault="00B81154" w:rsidP="00B81154">
      <w:pPr>
        <w:pStyle w:val="Paragrafoelenco"/>
        <w:spacing w:after="120" w:line="280" w:lineRule="auto"/>
        <w:ind w:left="720"/>
        <w:jc w:val="both"/>
      </w:pPr>
      <w:r w:rsidRPr="004531BD">
        <w:t xml:space="preserve">L’archeologo </w:t>
      </w:r>
      <w:r w:rsidR="00720DC3" w:rsidRPr="004531BD">
        <w:t xml:space="preserve">coordinerà il progetto e </w:t>
      </w:r>
      <w:r w:rsidRPr="004531BD">
        <w:t>sarà</w:t>
      </w:r>
      <w:r w:rsidR="00720DC3" w:rsidRPr="004531BD">
        <w:t xml:space="preserve"> individuato quale </w:t>
      </w:r>
      <w:r w:rsidRPr="004531BD">
        <w:t xml:space="preserve">referente operativo e culturale del </w:t>
      </w:r>
      <w:r w:rsidR="00181B6F">
        <w:t xml:space="preserve">medesimo. </w:t>
      </w:r>
    </w:p>
    <w:p w:rsidR="00720DC3" w:rsidRPr="004531BD" w:rsidRDefault="00720DC3" w:rsidP="00720DC3">
      <w:pPr>
        <w:pStyle w:val="Paragrafoelenco"/>
        <w:numPr>
          <w:ilvl w:val="0"/>
          <w:numId w:val="6"/>
        </w:numPr>
        <w:spacing w:after="120" w:line="280" w:lineRule="auto"/>
        <w:jc w:val="both"/>
      </w:pPr>
      <w:r w:rsidRPr="004531BD">
        <w:t xml:space="preserve">assicurare </w:t>
      </w:r>
      <w:r w:rsidR="00EA4178" w:rsidRPr="004531BD">
        <w:t xml:space="preserve">la conduzione delle visite guidate e </w:t>
      </w:r>
      <w:r w:rsidR="000F2661" w:rsidRPr="004531BD">
        <w:t xml:space="preserve">la gestione </w:t>
      </w:r>
      <w:r w:rsidR="00EA4178" w:rsidRPr="004531BD">
        <w:t xml:space="preserve">delle attività di </w:t>
      </w:r>
      <w:r w:rsidR="00472A4C">
        <w:t xml:space="preserve">fruizione dei siti archeologici in collegamento con l’apertura del sito durante gli eventi culturali. </w:t>
      </w:r>
      <w:r w:rsidR="00EA4178" w:rsidRPr="004531BD">
        <w:t xml:space="preserve"> </w:t>
      </w:r>
    </w:p>
    <w:p w:rsidR="00C4240E" w:rsidRPr="00C4240E" w:rsidRDefault="00C4240E" w:rsidP="00720DC3">
      <w:pPr>
        <w:spacing w:after="120" w:line="280" w:lineRule="auto"/>
        <w:jc w:val="both"/>
      </w:pPr>
      <w:r w:rsidRPr="004531BD">
        <w:t>4.4 I requisiti devono essere posseduti alla data di scadenza dell'avviso e mantenuti per tutta la durata del rapporto.</w:t>
      </w:r>
    </w:p>
    <w:p w:rsidR="00C4240E" w:rsidRDefault="00C4240E" w:rsidP="00543DF6">
      <w:pPr>
        <w:spacing w:after="120" w:line="280" w:lineRule="auto"/>
        <w:jc w:val="both"/>
      </w:pPr>
    </w:p>
    <w:p w:rsidR="00DE02FE" w:rsidRDefault="00EA4178">
      <w:pPr>
        <w:pStyle w:val="Titolo1"/>
        <w:spacing w:line="280" w:lineRule="auto"/>
      </w:pPr>
      <w:r>
        <w:t>Art. 5 – Descrizione delle attività richieste</w:t>
      </w:r>
    </w:p>
    <w:p w:rsidR="00DE02FE" w:rsidRDefault="00EA4178" w:rsidP="00543DF6">
      <w:pPr>
        <w:spacing w:after="120" w:line="280" w:lineRule="auto"/>
        <w:jc w:val="both"/>
      </w:pPr>
      <w:r>
        <w:t xml:space="preserve">5.1 Il soggetto aggiudicatario dovrà realizzare, garantendo il rispetto delle prescrizioni delle istituzioni preposte alla tutela e alla salvaguardia dei monumenti, </w:t>
      </w:r>
      <w:r w:rsidRPr="004531BD">
        <w:t xml:space="preserve">un </w:t>
      </w:r>
      <w:r w:rsidR="00503308" w:rsidRPr="004531BD">
        <w:t xml:space="preserve">progetto di attività culturali </w:t>
      </w:r>
      <w:r w:rsidRPr="004531BD">
        <w:t>presso i siti Nuraghe Diana e Villa Romana</w:t>
      </w:r>
      <w:r w:rsidR="00BC1E7A" w:rsidRPr="004531BD">
        <w:t xml:space="preserve"> (All.B)</w:t>
      </w:r>
      <w:r w:rsidRPr="004531BD">
        <w:t>,</w:t>
      </w:r>
      <w:r>
        <w:t xml:space="preserve"> articolato nelle seguenti azioni:</w:t>
      </w:r>
    </w:p>
    <w:p w:rsidR="00503308" w:rsidRDefault="00503308" w:rsidP="00543DF6">
      <w:pPr>
        <w:spacing w:after="120" w:line="280" w:lineRule="auto"/>
        <w:jc w:val="both"/>
      </w:pPr>
    </w:p>
    <w:p w:rsidR="00503308" w:rsidRDefault="00503308" w:rsidP="00543DF6">
      <w:pPr>
        <w:spacing w:after="120" w:line="280" w:lineRule="auto"/>
        <w:jc w:val="both"/>
      </w:pPr>
    </w:p>
    <w:p w:rsidR="00503308" w:rsidRDefault="00503308" w:rsidP="00543DF6">
      <w:pPr>
        <w:spacing w:after="120" w:line="280" w:lineRule="auto"/>
        <w:jc w:val="both"/>
      </w:pPr>
    </w:p>
    <w:p w:rsidR="00DE02FE" w:rsidRDefault="00EA4178" w:rsidP="00543DF6">
      <w:pPr>
        <w:pStyle w:val="Paragrafoelenco"/>
        <w:numPr>
          <w:ilvl w:val="0"/>
          <w:numId w:val="2"/>
        </w:numPr>
        <w:spacing w:before="60" w:after="60" w:line="280" w:lineRule="auto"/>
        <w:jc w:val="both"/>
      </w:pPr>
      <w:r>
        <w:t>organizzazione di visite guidate volte alla conoscenza dei siti, condotte da operatori in possesso del requisito di cui all'art. 4.</w:t>
      </w:r>
      <w:r w:rsidR="00147CE5">
        <w:t>3</w:t>
      </w:r>
      <w:r w:rsidR="0076120E">
        <w:t>.b</w:t>
      </w:r>
      <w:r w:rsidR="003723C7">
        <w:t xml:space="preserve"> durante l’apertura dei siti in relazione agli eventi culturali</w:t>
      </w:r>
      <w:r>
        <w:t>;</w:t>
      </w:r>
    </w:p>
    <w:p w:rsidR="00DE02FE" w:rsidRDefault="00EA4178" w:rsidP="00543DF6">
      <w:pPr>
        <w:pStyle w:val="Paragrafoelenco"/>
        <w:numPr>
          <w:ilvl w:val="0"/>
          <w:numId w:val="2"/>
        </w:numPr>
        <w:spacing w:before="60" w:after="60" w:line="280" w:lineRule="auto"/>
        <w:jc w:val="both"/>
      </w:pPr>
      <w:r>
        <w:t>organizzazione di eventi musicali e culturali presso i siti, compatibili con la natura e con le esigenze di tutela dei beni;</w:t>
      </w:r>
    </w:p>
    <w:p w:rsidR="00DE02FE" w:rsidRDefault="00EA4178" w:rsidP="00543DF6">
      <w:pPr>
        <w:pStyle w:val="Paragrafoelenco"/>
        <w:numPr>
          <w:ilvl w:val="0"/>
          <w:numId w:val="2"/>
        </w:numPr>
        <w:spacing w:before="60" w:after="60" w:line="280" w:lineRule="auto"/>
        <w:jc w:val="both"/>
      </w:pPr>
      <w:r>
        <w:t>custodia e sorveglianza dei siti durante lo svolgimento delle manifestazioni;</w:t>
      </w:r>
    </w:p>
    <w:p w:rsidR="00DE02FE" w:rsidRDefault="00EA4178" w:rsidP="00543DF6">
      <w:pPr>
        <w:pStyle w:val="Paragrafoelenco"/>
        <w:numPr>
          <w:ilvl w:val="0"/>
          <w:numId w:val="2"/>
        </w:numPr>
        <w:spacing w:before="60" w:after="60" w:line="280" w:lineRule="auto"/>
        <w:jc w:val="both"/>
      </w:pPr>
      <w:r>
        <w:t>accoglienza e informazione al pubblico;</w:t>
      </w:r>
    </w:p>
    <w:p w:rsidR="00DE02FE" w:rsidRDefault="00EA4178" w:rsidP="00543DF6">
      <w:pPr>
        <w:pStyle w:val="Paragrafoelenco"/>
        <w:numPr>
          <w:ilvl w:val="0"/>
          <w:numId w:val="2"/>
        </w:numPr>
        <w:spacing w:before="60" w:after="60" w:line="280" w:lineRule="auto"/>
        <w:jc w:val="both"/>
      </w:pPr>
      <w:r>
        <w:t>pubblicizzazione degli eventi a cura e spese del soggetto beneficiario;</w:t>
      </w:r>
    </w:p>
    <w:p w:rsidR="00DE02FE" w:rsidRDefault="00EA4178" w:rsidP="00543DF6">
      <w:pPr>
        <w:pStyle w:val="Paragrafoelenco"/>
        <w:numPr>
          <w:ilvl w:val="0"/>
          <w:numId w:val="2"/>
        </w:numPr>
        <w:spacing w:before="60" w:after="60" w:line="280" w:lineRule="auto"/>
        <w:jc w:val="both"/>
      </w:pPr>
      <w:r>
        <w:t>attività accessorie e migliorative, previa comunicazione e autorizzazione dell'Ufficio Cultura.</w:t>
      </w:r>
    </w:p>
    <w:p w:rsidR="00503308" w:rsidRDefault="00503308" w:rsidP="00503308">
      <w:pPr>
        <w:spacing w:before="60" w:after="60" w:line="280" w:lineRule="auto"/>
        <w:ind w:left="360"/>
        <w:jc w:val="both"/>
      </w:pPr>
    </w:p>
    <w:p w:rsidR="00DB619B" w:rsidRPr="004531BD" w:rsidRDefault="00EA4178" w:rsidP="00543DF6">
      <w:pPr>
        <w:spacing w:after="120" w:line="280" w:lineRule="auto"/>
        <w:jc w:val="both"/>
      </w:pPr>
      <w:r w:rsidRPr="004531BD">
        <w:t>5.2 Le attività dovranno essere svolte, in ciascuna annualità del triennio, nei fine settimana, nelle giornate festive o su appuntamento per gruppi</w:t>
      </w:r>
      <w:r w:rsidR="003723C7">
        <w:t xml:space="preserve"> durante tutto l’arco dell’anno</w:t>
      </w:r>
      <w:r w:rsidR="001C5B92" w:rsidRPr="004531BD">
        <w:t>.</w:t>
      </w:r>
      <w:r w:rsidRPr="004531BD">
        <w:t xml:space="preserve"> </w:t>
      </w:r>
    </w:p>
    <w:p w:rsidR="00DE02FE" w:rsidRDefault="00EA4178" w:rsidP="00543DF6">
      <w:pPr>
        <w:spacing w:after="120" w:line="280" w:lineRule="auto"/>
        <w:jc w:val="both"/>
      </w:pPr>
      <w:r>
        <w:t>5.3 L'accesso ai siti dovrà avvenire esclusivamente tramite visite guidate e previa pr</w:t>
      </w:r>
      <w:r w:rsidR="00E44FAA">
        <w:t>enotazione. L</w:t>
      </w:r>
      <w:r>
        <w:t xml:space="preserve">e iniziative culturali e gli eventi </w:t>
      </w:r>
      <w:r w:rsidR="00E44FAA">
        <w:t xml:space="preserve">promossi dall’associazione incaricata </w:t>
      </w:r>
      <w:r>
        <w:t>d</w:t>
      </w:r>
      <w:r w:rsidR="00E44FAA">
        <w:t>ovranno</w:t>
      </w:r>
      <w:r>
        <w:t xml:space="preserve"> avvenire sotto la supervisione di operatori, soci o volontari, con la presenza dell'operatore qualificato di cui all'art. 4.</w:t>
      </w:r>
      <w:r w:rsidR="007C04AB">
        <w:t>3</w:t>
      </w:r>
      <w:r>
        <w:t>.</w:t>
      </w:r>
      <w:r w:rsidR="0076120E">
        <w:t>b.</w:t>
      </w:r>
    </w:p>
    <w:p w:rsidR="00DE02FE" w:rsidRDefault="00EA4178" w:rsidP="00543DF6">
      <w:pPr>
        <w:spacing w:after="120" w:line="280" w:lineRule="auto"/>
        <w:jc w:val="both"/>
      </w:pPr>
      <w:r>
        <w:t>5.4 Il beneficiario è tenuto al rispetto delle prescrizioni minime impartite dalla Soprintendenza con la nota richiamata in premessa, e in particolare:</w:t>
      </w:r>
    </w:p>
    <w:p w:rsidR="00DE02FE" w:rsidRDefault="00EA4178" w:rsidP="00543DF6">
      <w:pPr>
        <w:pStyle w:val="Paragrafoelenco"/>
        <w:numPr>
          <w:ilvl w:val="0"/>
          <w:numId w:val="2"/>
        </w:numPr>
        <w:spacing w:before="60" w:after="60" w:line="280" w:lineRule="auto"/>
        <w:jc w:val="both"/>
      </w:pPr>
      <w:r>
        <w:t>esclusione dal percorso delle visite guidate della parte alta del vano compreso tra la torre A e la torre C del Nuraghe Diana;</w:t>
      </w:r>
    </w:p>
    <w:p w:rsidR="00DE02FE" w:rsidRDefault="00EA4178" w:rsidP="00543DF6">
      <w:pPr>
        <w:pStyle w:val="Paragrafoelenco"/>
        <w:numPr>
          <w:ilvl w:val="0"/>
          <w:numId w:val="2"/>
        </w:numPr>
        <w:spacing w:before="60" w:after="60" w:line="280" w:lineRule="auto"/>
        <w:jc w:val="both"/>
      </w:pPr>
      <w:r>
        <w:t>divieto di salire sulle strutture antiche o di utilizzarle come punto di appoggio o sostegno di persone o macchinari;</w:t>
      </w:r>
    </w:p>
    <w:p w:rsidR="00DE02FE" w:rsidRDefault="00EA4178" w:rsidP="00543DF6">
      <w:pPr>
        <w:pStyle w:val="Paragrafoelenco"/>
        <w:numPr>
          <w:ilvl w:val="0"/>
          <w:numId w:val="2"/>
        </w:numPr>
        <w:spacing w:before="60" w:after="60" w:line="280" w:lineRule="auto"/>
        <w:jc w:val="both"/>
      </w:pPr>
      <w:r>
        <w:t>divieto di qualunque utilizzo dei beni che ecceda le normali norme di comportamento all'interno dei siti archeologici;</w:t>
      </w:r>
    </w:p>
    <w:p w:rsidR="00DE02FE" w:rsidRDefault="00EA4178" w:rsidP="00543DF6">
      <w:pPr>
        <w:pStyle w:val="Paragrafoelenco"/>
        <w:numPr>
          <w:ilvl w:val="0"/>
          <w:numId w:val="2"/>
        </w:numPr>
        <w:spacing w:before="60" w:after="60" w:line="280" w:lineRule="auto"/>
        <w:jc w:val="both"/>
      </w:pPr>
      <w:r>
        <w:t>comunicazione anticipata dei nominativi dei soggetti incaricati delle visite e del calendario di visite ed eventi.</w:t>
      </w:r>
    </w:p>
    <w:p w:rsidR="00DE02FE" w:rsidRDefault="00EA4178" w:rsidP="00543DF6">
      <w:pPr>
        <w:spacing w:after="120" w:line="280" w:lineRule="auto"/>
        <w:jc w:val="both"/>
      </w:pPr>
      <w:r>
        <w:t>5.5 Nel periodo di attività il beneficiario si impegna ad attenersi alle eventuali ulteriori disposizioni impartite dall'Ente e dalle istituzioni preposte, in particolare dalla Soprintendenza Archeologia, Belle Arti e Paesaggio.</w:t>
      </w:r>
    </w:p>
    <w:p w:rsidR="00DE02FE" w:rsidRDefault="00EA4178" w:rsidP="00543DF6">
      <w:pPr>
        <w:spacing w:after="120" w:line="280" w:lineRule="auto"/>
        <w:jc w:val="both"/>
      </w:pPr>
      <w:r>
        <w:t>5.6 Le proposte progettuali devono contenere attività capaci di attrarre la comunità locale e il turismo culturale, e di promuovere le eccellenze artistiche e naturalistiche del territorio: a titolo esemplificativo, percorsi culturali che valorizzino luoghi e personaggi, attività di conoscenza delle matrici storiche e della memoria cittadina, iniziative di fruizione integrata del patrimonio culturale e delle aree naturali, attività per target specifici di utenza (famiglie con bambini, anziani, persone con disabilità), attività culturali e artistiche innovative anche con l'utilizzo di nuove tecnologie.</w:t>
      </w:r>
    </w:p>
    <w:p w:rsidR="00DE02FE" w:rsidRDefault="00EA4178">
      <w:pPr>
        <w:pStyle w:val="Titolo1"/>
        <w:spacing w:line="280" w:lineRule="auto"/>
      </w:pPr>
      <w:r>
        <w:t>Art. 6 – Impegni delle parti</w:t>
      </w:r>
    </w:p>
    <w:p w:rsidR="00DE02FE" w:rsidRPr="007C2FCF" w:rsidRDefault="00EA4178" w:rsidP="00543DF6">
      <w:pPr>
        <w:spacing w:after="120" w:line="280" w:lineRule="auto"/>
        <w:jc w:val="both"/>
      </w:pPr>
      <w:r w:rsidRPr="007C2FCF">
        <w:rPr>
          <w:bCs/>
        </w:rPr>
        <w:lastRenderedPageBreak/>
        <w:t>6.1 Il Comune di Quartu Sant'Elena si impegna a:</w:t>
      </w:r>
    </w:p>
    <w:p w:rsidR="00DE02FE" w:rsidRDefault="00EA4178" w:rsidP="00543DF6">
      <w:pPr>
        <w:pStyle w:val="Paragrafoelenco"/>
        <w:numPr>
          <w:ilvl w:val="0"/>
          <w:numId w:val="2"/>
        </w:numPr>
        <w:spacing w:before="60" w:after="60" w:line="280" w:lineRule="auto"/>
        <w:jc w:val="both"/>
      </w:pPr>
      <w:r>
        <w:t>assicurare la fruibilità dei siti, in collaborazione con la Soprintendenza competente, previa acquisizione delle necessarie autorizzazioni;</w:t>
      </w:r>
    </w:p>
    <w:p w:rsidR="00DE02FE" w:rsidRDefault="00EA4178" w:rsidP="00543DF6">
      <w:pPr>
        <w:pStyle w:val="Paragrafoelenco"/>
        <w:numPr>
          <w:ilvl w:val="0"/>
          <w:numId w:val="2"/>
        </w:numPr>
        <w:spacing w:before="60" w:after="60" w:line="280" w:lineRule="auto"/>
        <w:jc w:val="both"/>
      </w:pPr>
      <w:r>
        <w:t>organizzare la conferenza stampa di presentazione del progetto;</w:t>
      </w:r>
    </w:p>
    <w:p w:rsidR="00DE02FE" w:rsidRDefault="00EA4178" w:rsidP="00543DF6">
      <w:pPr>
        <w:pStyle w:val="Paragrafoelenco"/>
        <w:numPr>
          <w:ilvl w:val="0"/>
          <w:numId w:val="2"/>
        </w:numPr>
        <w:spacing w:before="60" w:after="60" w:line="280" w:lineRule="auto"/>
        <w:jc w:val="both"/>
      </w:pPr>
      <w:r>
        <w:t>divulgare il programma attraverso il sito istituzionale, i canali social e i mezzi di comunicazione previsti;</w:t>
      </w:r>
    </w:p>
    <w:p w:rsidR="00DE02FE" w:rsidRDefault="00EA4178" w:rsidP="00543DF6">
      <w:pPr>
        <w:pStyle w:val="Paragrafoelenco"/>
        <w:numPr>
          <w:ilvl w:val="0"/>
          <w:numId w:val="2"/>
        </w:numPr>
        <w:spacing w:before="60" w:after="60" w:line="280" w:lineRule="auto"/>
        <w:jc w:val="both"/>
      </w:pPr>
      <w:r>
        <w:t>erogare il contributo secondo le modalità di cui agli artt. 3 e 12;</w:t>
      </w:r>
    </w:p>
    <w:p w:rsidR="00DE02FE" w:rsidRDefault="00EA4178" w:rsidP="00543DF6">
      <w:pPr>
        <w:pStyle w:val="Paragrafoelenco"/>
        <w:numPr>
          <w:ilvl w:val="0"/>
          <w:numId w:val="2"/>
        </w:numPr>
        <w:spacing w:before="60" w:after="60" w:line="280" w:lineRule="auto"/>
        <w:jc w:val="both"/>
      </w:pPr>
      <w:r>
        <w:t>fornire il proprio logo istituzionale e le linee guida per il suo utilizzo.</w:t>
      </w:r>
    </w:p>
    <w:p w:rsidR="00DE02FE" w:rsidRPr="007C2FCF" w:rsidRDefault="00EA4178" w:rsidP="00543DF6">
      <w:pPr>
        <w:spacing w:before="180" w:after="120" w:line="280" w:lineRule="auto"/>
        <w:jc w:val="both"/>
      </w:pPr>
      <w:r w:rsidRPr="007C2FCF">
        <w:rPr>
          <w:bCs/>
        </w:rPr>
        <w:t>6.2 Il soggetto aggiudicatario si impegna a:</w:t>
      </w:r>
    </w:p>
    <w:p w:rsidR="00E44FAA" w:rsidRPr="00E44FAA" w:rsidRDefault="00E44FAA" w:rsidP="00E44FAA">
      <w:pPr>
        <w:pStyle w:val="Paragrafoelenco"/>
        <w:numPr>
          <w:ilvl w:val="0"/>
          <w:numId w:val="2"/>
        </w:numPr>
        <w:spacing w:before="60" w:after="60" w:line="280" w:lineRule="auto"/>
        <w:jc w:val="both"/>
      </w:pPr>
      <w:r>
        <w:t>tenere pulito ed ordinato il sito e garantire il rispetto del</w:t>
      </w:r>
      <w:r w:rsidRPr="00E44FAA">
        <w:t>le prescrizioni di base relative alla sicurezza dei siti;</w:t>
      </w:r>
    </w:p>
    <w:p w:rsidR="00DE02FE" w:rsidRDefault="00EA4178" w:rsidP="00543DF6">
      <w:pPr>
        <w:pStyle w:val="Paragrafoelenco"/>
        <w:numPr>
          <w:ilvl w:val="0"/>
          <w:numId w:val="2"/>
        </w:numPr>
        <w:spacing w:before="60" w:after="60" w:line="280" w:lineRule="auto"/>
        <w:jc w:val="both"/>
      </w:pPr>
      <w:r>
        <w:t>realizzare integralmente il programma approvato, nel rispetto del cronoprogramma, dei contenuti e delle finalità dichiarati;</w:t>
      </w:r>
    </w:p>
    <w:p w:rsidR="00DE02FE" w:rsidRDefault="00EA4178" w:rsidP="00543DF6">
      <w:pPr>
        <w:pStyle w:val="Paragrafoelenco"/>
        <w:numPr>
          <w:ilvl w:val="0"/>
          <w:numId w:val="2"/>
        </w:numPr>
        <w:spacing w:before="60" w:after="60" w:line="280" w:lineRule="auto"/>
        <w:jc w:val="both"/>
      </w:pPr>
      <w:r>
        <w:t>provvedere all'apertura e chiusura dei siti nei giorni e orari prestabiliti, secondo calendario concordato con l'Amministrazione;</w:t>
      </w:r>
    </w:p>
    <w:p w:rsidR="00DE02FE" w:rsidRDefault="00EA4178" w:rsidP="00543DF6">
      <w:pPr>
        <w:pStyle w:val="Paragrafoelenco"/>
        <w:numPr>
          <w:ilvl w:val="0"/>
          <w:numId w:val="2"/>
        </w:numPr>
        <w:spacing w:before="60" w:after="60" w:line="280" w:lineRule="auto"/>
        <w:jc w:val="both"/>
      </w:pPr>
      <w:r>
        <w:t>garantire la vigilanza e la custodia dei luoghi e dei beni durante l'orario di svolgimento delle attività, e il controllo del comportamento del pubblico per prevenire atti vandalici;</w:t>
      </w:r>
    </w:p>
    <w:p w:rsidR="00DE02FE" w:rsidRDefault="00EA4178" w:rsidP="00543DF6">
      <w:pPr>
        <w:pStyle w:val="Paragrafoelenco"/>
        <w:numPr>
          <w:ilvl w:val="0"/>
          <w:numId w:val="2"/>
        </w:numPr>
        <w:spacing w:before="60" w:after="60" w:line="280" w:lineRule="auto"/>
        <w:jc w:val="both"/>
      </w:pPr>
      <w:r>
        <w:t>tenere il registro delle presenze giornaliere e gestire le prenotazioni;</w:t>
      </w:r>
    </w:p>
    <w:p w:rsidR="00DE02FE" w:rsidRDefault="00EA4178" w:rsidP="00543DF6">
      <w:pPr>
        <w:pStyle w:val="Paragrafoelenco"/>
        <w:numPr>
          <w:ilvl w:val="0"/>
          <w:numId w:val="2"/>
        </w:numPr>
        <w:spacing w:before="60" w:after="60" w:line="280" w:lineRule="auto"/>
        <w:jc w:val="both"/>
      </w:pPr>
      <w:r>
        <w:t>garantire la conduzione delle visite guidate da parte dell'operatore qualificato di cui all'art. 4.</w:t>
      </w:r>
      <w:r w:rsidR="009741FD">
        <w:t>3</w:t>
      </w:r>
      <w:r w:rsidR="0076120E">
        <w:t>.b</w:t>
      </w:r>
      <w:r w:rsidR="003723C7">
        <w:t xml:space="preserve"> in relazione allo svolgimento delle manifestazioni</w:t>
      </w:r>
      <w:r>
        <w:t>;</w:t>
      </w:r>
    </w:p>
    <w:p w:rsidR="00DE02FE" w:rsidRDefault="00EA4178" w:rsidP="00543DF6">
      <w:pPr>
        <w:pStyle w:val="Paragrafoelenco"/>
        <w:numPr>
          <w:ilvl w:val="0"/>
          <w:numId w:val="2"/>
        </w:numPr>
        <w:spacing w:before="60" w:after="60" w:line="280" w:lineRule="auto"/>
        <w:jc w:val="both"/>
      </w:pPr>
      <w:r>
        <w:t>pubblicizzare le attività anche attraverso pagine social e siti web, riportando in evidenza che l'iniziativa è realizzata con il contributo e con il patrocinio del Comune di Quartu Sant'Elena – Comuni de Quartu Sant'Aleni e con la collaborazione della Soprintendenza Archeologia, Belle Arti e Paesaggio;</w:t>
      </w:r>
    </w:p>
    <w:p w:rsidR="00DE02FE" w:rsidRDefault="00EA4178" w:rsidP="00543DF6">
      <w:pPr>
        <w:pStyle w:val="Paragrafoelenco"/>
        <w:numPr>
          <w:ilvl w:val="0"/>
          <w:numId w:val="2"/>
        </w:numPr>
        <w:spacing w:before="60" w:after="60" w:line="280" w:lineRule="auto"/>
        <w:jc w:val="both"/>
      </w:pPr>
      <w:r>
        <w:t>collaborare operativamente con il Comune per lo svolgimento di iniziative culturali e di valorizzazione dei siti promosse o realizzate direttamente dall'Amministrazione;</w:t>
      </w:r>
    </w:p>
    <w:p w:rsidR="00DE02FE" w:rsidRDefault="00EA4178" w:rsidP="00543DF6">
      <w:pPr>
        <w:pStyle w:val="Paragrafoelenco"/>
        <w:numPr>
          <w:ilvl w:val="0"/>
          <w:numId w:val="2"/>
        </w:numPr>
        <w:spacing w:before="60" w:after="60" w:line="280" w:lineRule="auto"/>
        <w:jc w:val="both"/>
      </w:pPr>
      <w:r>
        <w:t>acquisire tutte le autorizzazioni, nulla-osta e comunicazioni di legge necessarie per lo svolgimento delle iniziative, ivi comprese le pratiche per gli eventi all'aperto con allestimenti</w:t>
      </w:r>
      <w:r w:rsidR="003723C7">
        <w:t xml:space="preserve"> (SUAPE)</w:t>
      </w:r>
      <w:r>
        <w:t>;</w:t>
      </w:r>
    </w:p>
    <w:p w:rsidR="00DE02FE" w:rsidRDefault="00EA4178" w:rsidP="00543DF6">
      <w:pPr>
        <w:pStyle w:val="Paragrafoelenco"/>
        <w:numPr>
          <w:ilvl w:val="0"/>
          <w:numId w:val="2"/>
        </w:numPr>
        <w:spacing w:before="60" w:after="60" w:line="280" w:lineRule="auto"/>
        <w:jc w:val="both"/>
      </w:pPr>
      <w:r>
        <w:t>stipulare idonea polizza assicurativa di responsabilità civile verso terzi (RCT) con massimale non inferiore a € 500.000,00, a copertura di danni a cose e persone in occasione delle attività, e trasmetterne copia al Comune;</w:t>
      </w:r>
    </w:p>
    <w:p w:rsidR="00DE02FE" w:rsidRDefault="00EA4178" w:rsidP="00543DF6">
      <w:pPr>
        <w:pStyle w:val="Paragrafoelenco"/>
        <w:numPr>
          <w:ilvl w:val="0"/>
          <w:numId w:val="2"/>
        </w:numPr>
        <w:spacing w:before="60" w:after="60" w:line="280" w:lineRule="auto"/>
        <w:jc w:val="both"/>
      </w:pPr>
      <w:r>
        <w:t>provvedere agli adempimenti SIAE, ENPALS e altri oneri di legge connessi alle iniziative;</w:t>
      </w:r>
    </w:p>
    <w:p w:rsidR="00DE02FE" w:rsidRDefault="00EA4178" w:rsidP="00543DF6">
      <w:pPr>
        <w:pStyle w:val="Paragrafoelenco"/>
        <w:numPr>
          <w:ilvl w:val="0"/>
          <w:numId w:val="2"/>
        </w:numPr>
        <w:spacing w:before="60" w:after="60" w:line="280" w:lineRule="auto"/>
        <w:jc w:val="both"/>
      </w:pPr>
      <w:r>
        <w:t>rispettare le norme di sicurezza, tutela dei lavoratori, tutela ambientale, ordine e pubblica incolumità e i limiti di emissione sonora;</w:t>
      </w:r>
    </w:p>
    <w:p w:rsidR="00DE02FE" w:rsidRDefault="00EA4178" w:rsidP="00543DF6">
      <w:pPr>
        <w:pStyle w:val="Paragrafoelenco"/>
        <w:numPr>
          <w:ilvl w:val="0"/>
          <w:numId w:val="2"/>
        </w:numPr>
        <w:spacing w:before="60" w:after="60" w:line="280" w:lineRule="auto"/>
        <w:jc w:val="both"/>
      </w:pPr>
      <w:r>
        <w:t>presentare la rendicontazione nei termini e con le modalità di cui all'art. 12.</w:t>
      </w:r>
    </w:p>
    <w:p w:rsidR="00DE02FE" w:rsidRDefault="00EA4178">
      <w:pPr>
        <w:pStyle w:val="Titolo1"/>
        <w:spacing w:line="280" w:lineRule="auto"/>
      </w:pPr>
      <w:r>
        <w:t>Art. 7 – Oneri a carico del proponente</w:t>
      </w:r>
    </w:p>
    <w:p w:rsidR="00DE02FE" w:rsidRDefault="00EA4178" w:rsidP="00543DF6">
      <w:pPr>
        <w:spacing w:after="120" w:line="280" w:lineRule="auto"/>
        <w:jc w:val="both"/>
      </w:pPr>
      <w:r>
        <w:lastRenderedPageBreak/>
        <w:t>7.1 Il contributo si intende omnicomprensivo di tutti gli oneri. Il proponente deve farsi carico della completa gestione e organizzazione delle attività, prevedendo tutte le voci di spesa necessarie, e in particolare:</w:t>
      </w:r>
    </w:p>
    <w:p w:rsidR="00DE02FE" w:rsidRDefault="00EA4178" w:rsidP="00543DF6">
      <w:pPr>
        <w:pStyle w:val="Paragrafoelenco"/>
        <w:numPr>
          <w:ilvl w:val="0"/>
          <w:numId w:val="2"/>
        </w:numPr>
        <w:spacing w:before="60" w:after="60" w:line="280" w:lineRule="auto"/>
        <w:jc w:val="both"/>
      </w:pPr>
      <w:r>
        <w:t>acquisizione di tutte le autorizzazioni e nulla-osta previsti per lo svolgimento delle attività, comunicazioni di legge, oneri impositivi e contributivi e ogni altro adempimento in materia di sicurezza nei luoghi pubblici o aperti al pubblico;</w:t>
      </w:r>
    </w:p>
    <w:p w:rsidR="00DE02FE" w:rsidRDefault="00EA4178" w:rsidP="00543DF6">
      <w:pPr>
        <w:pStyle w:val="Paragrafoelenco"/>
        <w:numPr>
          <w:ilvl w:val="0"/>
          <w:numId w:val="2"/>
        </w:numPr>
        <w:spacing w:before="60" w:after="60" w:line="280" w:lineRule="auto"/>
        <w:jc w:val="both"/>
      </w:pPr>
      <w:r>
        <w:t>approvvigionamento, ove necessario, di energia, rispetto dei limiti delle emissioni sonore, delle normative di tutela ambientale, ripristino delle condizioni di pulizia e decoro dei luoghi;</w:t>
      </w:r>
    </w:p>
    <w:p w:rsidR="00DE02FE" w:rsidRDefault="00EA4178" w:rsidP="00543DF6">
      <w:pPr>
        <w:pStyle w:val="Paragrafoelenco"/>
        <w:numPr>
          <w:ilvl w:val="0"/>
          <w:numId w:val="2"/>
        </w:numPr>
        <w:spacing w:before="60" w:after="60" w:line="280" w:lineRule="auto"/>
        <w:jc w:val="both"/>
      </w:pPr>
      <w:r>
        <w:t>stipula della polizza assicurativa RCT di cui all'art. 6.2;</w:t>
      </w:r>
    </w:p>
    <w:p w:rsidR="00DE02FE" w:rsidRDefault="00EA4178" w:rsidP="00543DF6">
      <w:pPr>
        <w:pStyle w:val="Paragrafoelenco"/>
        <w:numPr>
          <w:ilvl w:val="0"/>
          <w:numId w:val="2"/>
        </w:numPr>
        <w:spacing w:before="60" w:after="60" w:line="280" w:lineRule="auto"/>
        <w:jc w:val="both"/>
      </w:pPr>
      <w:r>
        <w:t>eventuale gestione delle pratiche SIAE/ENPALS;</w:t>
      </w:r>
    </w:p>
    <w:p w:rsidR="00DE02FE" w:rsidRDefault="00EA4178" w:rsidP="00543DF6">
      <w:pPr>
        <w:pStyle w:val="Paragrafoelenco"/>
        <w:numPr>
          <w:ilvl w:val="0"/>
          <w:numId w:val="2"/>
        </w:numPr>
        <w:spacing w:before="60" w:after="60" w:line="280" w:lineRule="auto"/>
        <w:jc w:val="both"/>
      </w:pPr>
      <w:r>
        <w:t>eventuale service audio-luci, servizi di carico/scarico, montaggio/smontaggio scene e ogni altro servizio aggiuntivo necessario per la realizzazione degli eventi.</w:t>
      </w:r>
    </w:p>
    <w:p w:rsidR="003723C7" w:rsidRDefault="003B6E77" w:rsidP="00543DF6">
      <w:pPr>
        <w:pStyle w:val="Paragrafoelenco"/>
        <w:numPr>
          <w:ilvl w:val="0"/>
          <w:numId w:val="2"/>
        </w:numPr>
        <w:spacing w:before="60" w:after="60" w:line="280" w:lineRule="auto"/>
        <w:jc w:val="both"/>
      </w:pPr>
      <w:r>
        <w:t>Eventuali</w:t>
      </w:r>
      <w:r w:rsidR="003723C7">
        <w:t xml:space="preserve"> costi o oneri relativi a collaborazioni con altre associazioni ospitanti; </w:t>
      </w:r>
    </w:p>
    <w:p w:rsidR="00DE02FE" w:rsidRDefault="00EA4178" w:rsidP="00543DF6">
      <w:pPr>
        <w:spacing w:after="120" w:line="280" w:lineRule="auto"/>
        <w:jc w:val="both"/>
      </w:pPr>
      <w:r>
        <w:t>7.2 In caso di impiego di strutture, attrezzature o service audio-luci di supporto agli eventi, con strutture per lo stazionamento del pubblico, ai fini del rilascio dell'autorizzazione è richiesta la relazione di un tecnico abilitato che evidenzi la planimetria generale degli allestimenti e degli impianti, la loro rispondenza alle regole tecniche di sicurezza e il collaudo finale delle strutture allestite</w:t>
      </w:r>
      <w:r w:rsidR="003723C7">
        <w:t xml:space="preserve"> (SUAPE)</w:t>
      </w:r>
      <w:r>
        <w:t>.</w:t>
      </w:r>
    </w:p>
    <w:p w:rsidR="000F5270" w:rsidRDefault="00EA4178" w:rsidP="000F5270">
      <w:pPr>
        <w:spacing w:before="60" w:after="60" w:line="280" w:lineRule="auto"/>
        <w:jc w:val="both"/>
      </w:pPr>
      <w:r>
        <w:t>7.3 La richiesta di autorizzazione temporanea per manifestazioni e spettacoli all'aperto dovrà essere redatta sull'apposita modulistica disponibile sul sito istituzionale del Comune (Sezione Modulistica – Settore Cultura) e presentata prima della realizzazione dell'iniziativa.</w:t>
      </w:r>
      <w:r w:rsidR="000F5270">
        <w:t xml:space="preserve"> Per tutte le informazioni riguardanti le autorizzazioni </w:t>
      </w:r>
      <w:r w:rsidR="000F5270" w:rsidRPr="004531BD">
        <w:t xml:space="preserve">si può contattare: il Sig. Paolo Loddo – tel. 070 86012659 – </w:t>
      </w:r>
      <w:hyperlink r:id="rId7" w:history="1">
        <w:r w:rsidR="000F5270" w:rsidRPr="004531BD">
          <w:rPr>
            <w:rStyle w:val="Collegamentoipertestuale"/>
          </w:rPr>
          <w:t>p.loddo@comune.quartusantelena.ca.it</w:t>
        </w:r>
      </w:hyperlink>
      <w:r w:rsidR="000F5270" w:rsidRPr="004531BD">
        <w:t xml:space="preserve"> e il Geom. Raffaele Perra – tel. 070 86012436 – r.perra@comune.quartusantelena.ca.it</w:t>
      </w:r>
    </w:p>
    <w:p w:rsidR="00DE02FE" w:rsidRDefault="00DE02FE" w:rsidP="00543DF6">
      <w:pPr>
        <w:spacing w:after="120" w:line="280" w:lineRule="auto"/>
        <w:jc w:val="both"/>
      </w:pPr>
    </w:p>
    <w:p w:rsidR="00DE02FE" w:rsidRDefault="00EA4178">
      <w:pPr>
        <w:pStyle w:val="Titolo1"/>
        <w:spacing w:line="280" w:lineRule="auto"/>
      </w:pPr>
      <w:r>
        <w:t>Art. 8 – Modalità e termini di presentazione delle proposte</w:t>
      </w:r>
    </w:p>
    <w:p w:rsidR="00DE02FE" w:rsidRDefault="00EA4178" w:rsidP="00543DF6">
      <w:pPr>
        <w:spacing w:after="120" w:line="280" w:lineRule="auto"/>
        <w:jc w:val="both"/>
      </w:pPr>
      <w:r>
        <w:t xml:space="preserve">8.1 La proposta, redatta esclusivamente utilizzando la modulistica allegata al presente avviso (Allegati A, B e C), sottoscritta dal legale rappresentante del soggetto proponente e corredata della documentazione richiesta, </w:t>
      </w:r>
      <w:r w:rsidRPr="004531BD">
        <w:t xml:space="preserve">deve pervenire entro e non oltre le ore </w:t>
      </w:r>
      <w:r w:rsidR="003B6E77">
        <w:t>23:59</w:t>
      </w:r>
      <w:r w:rsidRPr="004531BD">
        <w:t xml:space="preserve"> del giorno </w:t>
      </w:r>
      <w:r w:rsidR="003B6E77">
        <w:t>24</w:t>
      </w:r>
      <w:r w:rsidR="007C2FCF">
        <w:t xml:space="preserve"> </w:t>
      </w:r>
      <w:r w:rsidR="003B6E77">
        <w:t>agosto</w:t>
      </w:r>
      <w:r w:rsidR="007C2FCF">
        <w:t xml:space="preserve"> 2026</w:t>
      </w:r>
      <w:r w:rsidRPr="004531BD">
        <w:t>, a pena di esclusione.</w:t>
      </w:r>
    </w:p>
    <w:p w:rsidR="00DE02FE" w:rsidRDefault="00EA4178" w:rsidP="00543DF6">
      <w:pPr>
        <w:spacing w:after="120" w:line="280" w:lineRule="auto"/>
        <w:jc w:val="both"/>
      </w:pPr>
      <w:r>
        <w:t>8.2 La proposta deve essere trasmessa esclusivamente in formato elettronico, mediante PEC del soggetto proponente, all'indirizzo: protocollo@pec.comune.quartusantelena.ca.it</w:t>
      </w:r>
    </w:p>
    <w:p w:rsidR="00DE02FE" w:rsidRDefault="00EA4178" w:rsidP="00543DF6">
      <w:pPr>
        <w:spacing w:after="120" w:line="280" w:lineRule="auto"/>
        <w:jc w:val="both"/>
      </w:pPr>
      <w:r>
        <w:t xml:space="preserve">8.3 L'oggetto della PEC dovrà recare la dicitura: </w:t>
      </w:r>
      <w:r w:rsidRPr="004531BD">
        <w:t>«</w:t>
      </w:r>
      <w:r w:rsidR="00CB5736" w:rsidRPr="004531BD">
        <w:t xml:space="preserve">AVVISO PUBBLICO </w:t>
      </w:r>
      <w:r w:rsidR="00E44FAA" w:rsidRPr="004531BD">
        <w:t xml:space="preserve">TRIENNIO </w:t>
      </w:r>
      <w:r w:rsidRPr="004531BD">
        <w:t xml:space="preserve">2026-2028 – MANIFESTAZIONE DI INTERESSE </w:t>
      </w:r>
      <w:r w:rsidR="00CB5736" w:rsidRPr="004531BD">
        <w:t xml:space="preserve">PER LA </w:t>
      </w:r>
      <w:r w:rsidR="00625720" w:rsidRPr="004531BD">
        <w:t>PRO</w:t>
      </w:r>
      <w:r w:rsidR="00C05801" w:rsidRPr="004531BD">
        <w:t>MOZIONE</w:t>
      </w:r>
      <w:r w:rsidR="00CB5736" w:rsidRPr="004531BD">
        <w:t xml:space="preserve">, VALORIZZAZIONE E FRUIZIONE </w:t>
      </w:r>
      <w:r w:rsidR="00C05801" w:rsidRPr="004531BD">
        <w:t>TRAMITE</w:t>
      </w:r>
      <w:r w:rsidRPr="004531BD">
        <w:t xml:space="preserve"> INIZIATIVE CULTURALI NEI SITI NURAGHE DIANA E VILLA ROMANA – DOMANDA DI [denominazione soggetto proponente]».</w:t>
      </w:r>
    </w:p>
    <w:p w:rsidR="00DE02FE" w:rsidRDefault="00EA4178" w:rsidP="00543DF6">
      <w:pPr>
        <w:spacing w:after="120" w:line="280" w:lineRule="auto"/>
        <w:jc w:val="both"/>
      </w:pPr>
      <w:r>
        <w:t>8.4 Farà fede, ai fini del rispetto del termine, esclusivamente la data e l'ora di ricezione della PEC presso il sistema di protocollo del Comune. L'Amministrazione non assume responsabilità per disservizi tecnici, smarrimenti o ritardi che impediscano la ricezione entro il termine.</w:t>
      </w:r>
    </w:p>
    <w:p w:rsidR="00DE02FE" w:rsidRDefault="00EA4178" w:rsidP="00543DF6">
      <w:pPr>
        <w:spacing w:after="120" w:line="280" w:lineRule="auto"/>
        <w:jc w:val="both"/>
      </w:pPr>
      <w:r>
        <w:lastRenderedPageBreak/>
        <w:t>8.5 La presentazione della domanda implica la piena e incondizionata accettazione di tutte le clausole del presente avviso e dei suoi allegati.</w:t>
      </w:r>
    </w:p>
    <w:p w:rsidR="00DE02FE" w:rsidRDefault="00EA4178">
      <w:pPr>
        <w:pStyle w:val="Titolo1"/>
        <w:spacing w:line="280" w:lineRule="auto"/>
      </w:pPr>
      <w:r>
        <w:t>Art. 9 – Documentazione richiesta</w:t>
      </w:r>
    </w:p>
    <w:p w:rsidR="00DE02FE" w:rsidRDefault="00EA4178" w:rsidP="00543DF6">
      <w:pPr>
        <w:spacing w:after="120" w:line="280" w:lineRule="auto"/>
        <w:jc w:val="both"/>
      </w:pPr>
      <w:r>
        <w:t>9.1 La domanda di partecipazione, in forma di autocertificazione ai sensi degli artt. 46 e 47 del D.P.R. 445/2000, deve essere corredata, a pena di esclusione, dalla seguente documentazione:</w:t>
      </w:r>
    </w:p>
    <w:p w:rsidR="00DE02FE" w:rsidRDefault="00EA4178" w:rsidP="00543DF6">
      <w:pPr>
        <w:pStyle w:val="Paragrafoelenco"/>
        <w:numPr>
          <w:ilvl w:val="0"/>
          <w:numId w:val="3"/>
        </w:numPr>
        <w:spacing w:before="60" w:after="60" w:line="280" w:lineRule="auto"/>
        <w:jc w:val="both"/>
      </w:pPr>
      <w:r>
        <w:t>Allegato A – Domanda di partecipazione e dichiarazioni sostitutive sul possesso dei requisiti, sottoscritta dal legale rappresentante;</w:t>
      </w:r>
    </w:p>
    <w:p w:rsidR="00DE02FE" w:rsidRDefault="00EA4178" w:rsidP="00543DF6">
      <w:pPr>
        <w:pStyle w:val="Paragrafoelenco"/>
        <w:numPr>
          <w:ilvl w:val="0"/>
          <w:numId w:val="3"/>
        </w:numPr>
        <w:spacing w:before="60" w:after="60" w:line="280" w:lineRule="auto"/>
        <w:jc w:val="both"/>
      </w:pPr>
      <w:r>
        <w:t xml:space="preserve">Allegato B – </w:t>
      </w:r>
      <w:r w:rsidR="0076120E">
        <w:t>Scheda di proposta progettuale che illustri il programma e le finalità, con date e modalità di realizzazione corredata di p</w:t>
      </w:r>
      <w:r>
        <w:t>iano finanziario (entrate e uscite a pareggio), con indicazione della natura delle spese, del costo totale del progetto, dell'importo del contributo richiesto e delle eventuali altre fonti di finanziamento;</w:t>
      </w:r>
    </w:p>
    <w:p w:rsidR="00DE02FE" w:rsidRDefault="00EA4178" w:rsidP="00543DF6">
      <w:pPr>
        <w:pStyle w:val="Paragrafoelenco"/>
        <w:numPr>
          <w:ilvl w:val="0"/>
          <w:numId w:val="3"/>
        </w:numPr>
        <w:spacing w:before="60" w:after="60" w:line="280" w:lineRule="auto"/>
        <w:jc w:val="both"/>
      </w:pPr>
      <w:r>
        <w:t>Allegato C –</w:t>
      </w:r>
      <w:r w:rsidR="0076120E">
        <w:t xml:space="preserve"> informativa privacy</w:t>
      </w:r>
      <w:r w:rsidR="00CE33E3">
        <w:t>, sottoscritta per presa visione</w:t>
      </w:r>
      <w:r>
        <w:t>;</w:t>
      </w:r>
    </w:p>
    <w:p w:rsidR="00C05801" w:rsidRDefault="00EA4178" w:rsidP="00543DF6">
      <w:pPr>
        <w:pStyle w:val="Paragrafoelenco"/>
        <w:numPr>
          <w:ilvl w:val="0"/>
          <w:numId w:val="3"/>
        </w:numPr>
        <w:spacing w:before="60" w:after="60" w:line="280" w:lineRule="auto"/>
        <w:jc w:val="both"/>
      </w:pPr>
      <w:r w:rsidRPr="004531BD">
        <w:t xml:space="preserve">curriculum </w:t>
      </w:r>
      <w:r w:rsidR="00C05801" w:rsidRPr="004531BD">
        <w:t>dell'archeologo in possesso del requisito di competenza scientifica di cui all'art. 4.3</w:t>
      </w:r>
      <w:r w:rsidR="0076120E" w:rsidRPr="004531BD">
        <w:t>.b</w:t>
      </w:r>
      <w:r w:rsidR="00C05801" w:rsidRPr="004531BD">
        <w:t>;</w:t>
      </w:r>
    </w:p>
    <w:p w:rsidR="003723C7" w:rsidRPr="004531BD" w:rsidRDefault="003723C7" w:rsidP="00543DF6">
      <w:pPr>
        <w:pStyle w:val="Paragrafoelenco"/>
        <w:numPr>
          <w:ilvl w:val="0"/>
          <w:numId w:val="3"/>
        </w:numPr>
        <w:spacing w:before="60" w:after="60" w:line="280" w:lineRule="auto"/>
        <w:jc w:val="both"/>
      </w:pPr>
      <w:r>
        <w:t xml:space="preserve">relazione conoscitivo-scientifica sullo stato del luogo; </w:t>
      </w:r>
    </w:p>
    <w:p w:rsidR="00DE02FE" w:rsidRPr="004531BD" w:rsidRDefault="00C05801" w:rsidP="00543DF6">
      <w:pPr>
        <w:pStyle w:val="Paragrafoelenco"/>
        <w:numPr>
          <w:ilvl w:val="0"/>
          <w:numId w:val="3"/>
        </w:numPr>
        <w:spacing w:before="60" w:after="60" w:line="280" w:lineRule="auto"/>
        <w:jc w:val="both"/>
      </w:pPr>
      <w:r w:rsidRPr="004531BD">
        <w:t>curriculum del personale che opera nel corso delle attività;</w:t>
      </w:r>
    </w:p>
    <w:p w:rsidR="00DE02FE" w:rsidRDefault="00EA4178" w:rsidP="00543DF6">
      <w:pPr>
        <w:pStyle w:val="Paragrafoelenco"/>
        <w:numPr>
          <w:ilvl w:val="0"/>
          <w:numId w:val="3"/>
        </w:numPr>
        <w:spacing w:before="60" w:after="60" w:line="280" w:lineRule="auto"/>
        <w:jc w:val="both"/>
      </w:pPr>
      <w:r>
        <w:t>copia dell'atto costitutivo e dello statuto del soggetto proponente, aggiornato con le cariche vigenti, ove non già in possesso del Comune;</w:t>
      </w:r>
    </w:p>
    <w:p w:rsidR="00DE02FE" w:rsidRDefault="00EA4178" w:rsidP="00543DF6">
      <w:pPr>
        <w:pStyle w:val="Paragrafoelenco"/>
        <w:numPr>
          <w:ilvl w:val="0"/>
          <w:numId w:val="3"/>
        </w:numPr>
        <w:spacing w:before="60" w:after="60" w:line="280" w:lineRule="auto"/>
        <w:jc w:val="both"/>
      </w:pPr>
      <w:r>
        <w:t>curriculum del soggetto proponente sull'esperienza in analoghe attività, possibilmente corredato da rassegna stampa e materiale promozionale;</w:t>
      </w:r>
    </w:p>
    <w:p w:rsidR="00DE02FE" w:rsidRPr="004531BD" w:rsidRDefault="00EA4178" w:rsidP="00543DF6">
      <w:pPr>
        <w:pStyle w:val="Paragrafoelenco"/>
        <w:numPr>
          <w:ilvl w:val="0"/>
          <w:numId w:val="3"/>
        </w:numPr>
        <w:spacing w:before="60" w:after="60" w:line="280" w:lineRule="auto"/>
        <w:jc w:val="both"/>
      </w:pPr>
      <w:r w:rsidRPr="004531BD">
        <w:t>in caso di partenariato/raggruppamento, copia dell'accordo sottoscritto da tutti i soggetti partecipanti, con indicazione del capofila;</w:t>
      </w:r>
    </w:p>
    <w:p w:rsidR="00DE02FE" w:rsidRDefault="00EA4178" w:rsidP="00543DF6">
      <w:pPr>
        <w:pStyle w:val="Paragrafoelenco"/>
        <w:numPr>
          <w:ilvl w:val="0"/>
          <w:numId w:val="3"/>
        </w:numPr>
        <w:spacing w:before="60" w:after="60" w:line="280" w:lineRule="auto"/>
        <w:jc w:val="both"/>
      </w:pPr>
      <w:r>
        <w:t>copia fotostatica leggibile, fronte/retro, del documento di identità in corso di validità del legale rappresentante;</w:t>
      </w:r>
    </w:p>
    <w:p w:rsidR="00DE02FE" w:rsidRDefault="00EA4178" w:rsidP="00543DF6">
      <w:pPr>
        <w:spacing w:after="120" w:line="280" w:lineRule="auto"/>
        <w:jc w:val="both"/>
      </w:pPr>
      <w:r>
        <w:t>9.2 L'Amministrazione si riserva la facoltà, a proprio insindacabile giudizio, di richiedere chiarimenti o integrazioni della documentazione, fissando un termine perentorio; il mancato riscontro comporta esclusione.</w:t>
      </w:r>
    </w:p>
    <w:p w:rsidR="00DE02FE" w:rsidRDefault="00EA4178" w:rsidP="00543DF6">
      <w:pPr>
        <w:spacing w:after="120" w:line="280" w:lineRule="auto"/>
        <w:jc w:val="both"/>
      </w:pPr>
      <w:r>
        <w:t>9.3 I soggetti che abbiano già presentato al Comune, prima della pubblicazione del presente avviso, autonome proposte aventi a oggetto iniziative analoghe, sono tenuti a ripresentare la domanda nelle forme del presente avviso.</w:t>
      </w:r>
    </w:p>
    <w:p w:rsidR="00DE02FE" w:rsidRDefault="00EA4178">
      <w:pPr>
        <w:pStyle w:val="Titolo1"/>
        <w:spacing w:line="280" w:lineRule="auto"/>
      </w:pPr>
      <w:r>
        <w:t>Art. 10 – Commissione e criteri di valutazione</w:t>
      </w:r>
    </w:p>
    <w:p w:rsidR="00DE02FE" w:rsidRDefault="00EA4178" w:rsidP="00543DF6">
      <w:pPr>
        <w:spacing w:after="120" w:line="280" w:lineRule="auto"/>
        <w:jc w:val="both"/>
      </w:pPr>
      <w:r>
        <w:t>10.1 Le proposte sono esaminate da apposita Commissione di valutazione, nominata con determinazione del Dirigente del Settore Cultura successivamente alla scadenza del termine di presentazione delle domande, composta da tre membri scelti tra dipendenti dell'Ente o esperti esterni qualificati. Possono partecipare, quali esperti senza diritto di voto, rappresentanti della Soprintendenza competente.</w:t>
      </w:r>
    </w:p>
    <w:p w:rsidR="00DE02FE" w:rsidRDefault="00EA4178" w:rsidP="00543DF6">
      <w:pPr>
        <w:spacing w:after="120" w:line="280" w:lineRule="auto"/>
        <w:jc w:val="both"/>
      </w:pPr>
      <w:r>
        <w:t>10.2 La Commissione opera nel rispetto dei principi di imparzialità, trasparenza e parità di trattamento. I lavori sono verbalizzati.</w:t>
      </w:r>
    </w:p>
    <w:p w:rsidR="00DE02FE" w:rsidRDefault="00EA4178" w:rsidP="00543DF6">
      <w:pPr>
        <w:spacing w:after="120" w:line="280" w:lineRule="auto"/>
        <w:jc w:val="both"/>
      </w:pPr>
      <w:r>
        <w:lastRenderedPageBreak/>
        <w:t>10.3 Le proposte sono valutate sulla base dei seguenti criteri, per un punteggio massimo complessivo di 100 punti. Il requisito di competenza scientifica di cui all'art. 4.</w:t>
      </w:r>
      <w:r w:rsidR="00F06B8E">
        <w:t>3</w:t>
      </w:r>
      <w:r>
        <w:t xml:space="preserve"> è requisito di ammissibilità e non concorre all'attribuzione del punteggio.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0"/>
        <w:gridCol w:w="4480"/>
        <w:gridCol w:w="2880"/>
        <w:gridCol w:w="960"/>
      </w:tblGrid>
      <w:tr w:rsidR="00DE02FE">
        <w:trPr>
          <w:tblHeader/>
        </w:trPr>
        <w:tc>
          <w:tcPr>
            <w:tcW w:w="104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center"/>
            </w:pPr>
            <w:r>
              <w:rPr>
                <w:b/>
                <w:bCs/>
              </w:rPr>
              <w:t>N.</w:t>
            </w:r>
          </w:p>
        </w:tc>
        <w:tc>
          <w:tcPr>
            <w:tcW w:w="448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center"/>
            </w:pPr>
            <w:r>
              <w:rPr>
                <w:b/>
                <w:bCs/>
              </w:rPr>
              <w:t>Criterio di valutazione</w:t>
            </w:r>
          </w:p>
        </w:tc>
        <w:tc>
          <w:tcPr>
            <w:tcW w:w="288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center"/>
            </w:pPr>
            <w:r>
              <w:rPr>
                <w:b/>
                <w:bCs/>
              </w:rPr>
              <w:t>Modalità di attribuzione</w:t>
            </w:r>
          </w:p>
        </w:tc>
        <w:tc>
          <w:tcPr>
            <w:tcW w:w="96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center"/>
            </w:pPr>
            <w:r>
              <w:rPr>
                <w:b/>
                <w:bCs/>
              </w:rPr>
              <w:t>Punti max</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1</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Qualità e articolazione complessiva della proposta progettuale: coerenza con le finalità dell'avviso, ricchezza e originalità del programma, approccio multidisciplinare alla valorizzazione dei beni archeologici</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Valutazione qualitativa comparativa delle proposte</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FB28F3">
            <w:pPr>
              <w:jc w:val="center"/>
            </w:pPr>
            <w:r>
              <w:rPr>
                <w:b/>
                <w:bCs/>
              </w:rPr>
              <w:t>25</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2</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Pr="00157F96" w:rsidRDefault="0065761E" w:rsidP="00022FF9">
            <w:pPr>
              <w:rPr>
                <w:highlight w:val="yellow"/>
              </w:rPr>
            </w:pPr>
            <w:r w:rsidRPr="004531BD">
              <w:t xml:space="preserve">n. giornate </w:t>
            </w:r>
            <w:r w:rsidR="00022FF9" w:rsidRPr="004531BD">
              <w:t>di attività (visite guidate</w:t>
            </w:r>
            <w:r w:rsidR="00FB28F3">
              <w:t xml:space="preserve"> su eventi culturali</w:t>
            </w:r>
            <w:r w:rsidR="00022FF9" w:rsidRPr="004531BD">
              <w:t xml:space="preserve">) superiori a 30 </w:t>
            </w:r>
            <w:r w:rsidRPr="004531BD">
              <w:t>in c</w:t>
            </w:r>
            <w:r w:rsidR="00EA4178" w:rsidRPr="004531BD">
              <w:t>iascuna annualità</w:t>
            </w:r>
            <w:r w:rsidRPr="004531BD">
              <w:t xml:space="preserve"> oltre </w:t>
            </w:r>
            <w:r w:rsidR="00022FF9" w:rsidRPr="004531BD">
              <w:t>gli eventi di cui a</w:t>
            </w:r>
            <w:r w:rsidRPr="004531BD">
              <w:t>i punti 4 e 5 della presente tabella</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Pr="00157F96" w:rsidRDefault="00EA4178" w:rsidP="00022FF9">
            <w:pPr>
              <w:rPr>
                <w:highlight w:val="yellow"/>
              </w:rPr>
            </w:pPr>
            <w:r w:rsidRPr="007C2FCF">
              <w:t xml:space="preserve">Punti </w:t>
            </w:r>
            <w:r w:rsidR="00022FF9" w:rsidRPr="007C2FCF">
              <w:t>0,5</w:t>
            </w:r>
            <w:r w:rsidRPr="007C2FCF">
              <w:t xml:space="preserve"> per</w:t>
            </w:r>
            <w:r w:rsidR="00022FF9" w:rsidRPr="007C2FCF">
              <w:t xml:space="preserve"> ogni giornata annua aggiuntiva</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AA6C0B" w:rsidP="00022FF9">
            <w:pPr>
              <w:jc w:val="center"/>
            </w:pPr>
            <w:r>
              <w:rPr>
                <w:b/>
                <w:bCs/>
              </w:rPr>
              <w:t>1</w:t>
            </w:r>
            <w:r w:rsidR="00022FF9">
              <w:rPr>
                <w:b/>
                <w:bCs/>
              </w:rPr>
              <w:t>0</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3</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Capacità di attrazione turistico-culturale: iniziative rivolte anche al turismo culturale, integrazione con l'offerta territoriale, proposta di itinerari culturali e archeologici</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Valutazione qualitativa comparativa delle proposte</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sidP="00022FF9">
            <w:pPr>
              <w:jc w:val="center"/>
            </w:pPr>
            <w:r>
              <w:rPr>
                <w:b/>
                <w:bCs/>
              </w:rPr>
              <w:t>1</w:t>
            </w:r>
            <w:r w:rsidR="00022FF9">
              <w:rPr>
                <w:b/>
                <w:bCs/>
              </w:rPr>
              <w:t>0</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4</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Laboratori e attività didattiche per adulti o bambini, secondo un approccio interdisciplinare</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sidP="00022FF9">
            <w:r>
              <w:t>Punti 2 per ogni laboratorio strutturato</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C44595">
            <w:pPr>
              <w:jc w:val="center"/>
            </w:pPr>
            <w:r w:rsidRPr="004531BD">
              <w:rPr>
                <w:b/>
                <w:bCs/>
              </w:rPr>
              <w:t>5</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5</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Eventi musicali e culturali presso i siti, compatibili con la tutela dei beni</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65761E" w:rsidP="00022FF9">
            <w:r w:rsidRPr="004531BD">
              <w:t xml:space="preserve">Punti </w:t>
            </w:r>
            <w:r w:rsidR="00022FF9" w:rsidRPr="004531BD">
              <w:t>0,5</w:t>
            </w:r>
            <w:r w:rsidR="00EA4178" w:rsidRPr="004531BD">
              <w:t xml:space="preserve"> per ogni evento aperto al pubblico</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Pr="003B6E77" w:rsidRDefault="00FB28F3">
            <w:pPr>
              <w:jc w:val="center"/>
              <w:rPr>
                <w:b/>
              </w:rPr>
            </w:pPr>
            <w:r w:rsidRPr="003B6E77">
              <w:rPr>
                <w:b/>
              </w:rPr>
              <w:t>10</w:t>
            </w:r>
          </w:p>
        </w:tc>
      </w:tr>
      <w:tr w:rsidR="00DE02FE">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6</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Esperienza e qualificazione del soggetto proponente in attività di valorizzazione di beni archeologici e culturali del territorio</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Valutazione comparativa sulla base del curriculum del soggetto proponente</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AA6C0B">
            <w:pPr>
              <w:jc w:val="center"/>
            </w:pPr>
            <w:r>
              <w:rPr>
                <w:b/>
                <w:bCs/>
              </w:rPr>
              <w:t>10</w:t>
            </w:r>
          </w:p>
        </w:tc>
      </w:tr>
      <w:tr w:rsidR="00DE02FE" w:rsidTr="00AA6C0B">
        <w:trPr>
          <w:trHeight w:val="994"/>
        </w:trPr>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t>7</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Accoglienza e informazione al pubblico per l'intera durata delle attività</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r>
              <w:t>Punti 5 per la proposta che copra l'intera durata delle attività</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DE02FE" w:rsidRDefault="00EA4178">
            <w:pPr>
              <w:jc w:val="center"/>
            </w:pPr>
            <w:r>
              <w:rPr>
                <w:b/>
                <w:bCs/>
              </w:rPr>
              <w:t>5</w:t>
            </w:r>
          </w:p>
        </w:tc>
      </w:tr>
      <w:tr w:rsidR="00733872">
        <w:tc>
          <w:tcPr>
            <w:tcW w:w="104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733872" w:rsidRPr="004531BD" w:rsidRDefault="00733872">
            <w:pPr>
              <w:jc w:val="center"/>
            </w:pPr>
            <w:r w:rsidRPr="004531BD">
              <w:t>8</w:t>
            </w:r>
          </w:p>
        </w:tc>
        <w:tc>
          <w:tcPr>
            <w:tcW w:w="44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733872" w:rsidRPr="004531BD" w:rsidRDefault="00476568" w:rsidP="00B5603B">
            <w:r w:rsidRPr="004531BD">
              <w:t xml:space="preserve">Archeologo </w:t>
            </w:r>
            <w:r w:rsidR="00E87238" w:rsidRPr="004531BD">
              <w:t>di cui al punto 4.3</w:t>
            </w:r>
            <w:r w:rsidR="0076120E" w:rsidRPr="004531BD">
              <w:t>.b – ulteriori titoli</w:t>
            </w:r>
            <w:r w:rsidR="00733872" w:rsidRPr="004531BD">
              <w:t xml:space="preserve"> </w:t>
            </w:r>
          </w:p>
        </w:tc>
        <w:tc>
          <w:tcPr>
            <w:tcW w:w="288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733872" w:rsidRPr="004531BD" w:rsidRDefault="00B96454" w:rsidP="00B96454">
            <w:r w:rsidRPr="004531BD">
              <w:t>-</w:t>
            </w:r>
            <w:r w:rsidR="00AA6C0B" w:rsidRPr="004531BD">
              <w:t xml:space="preserve">1 punto per ogni esperienza documentata di scavi archeologici nel territorio per un massimo di </w:t>
            </w:r>
            <w:r w:rsidR="001C5B92" w:rsidRPr="004531BD">
              <w:t>3</w:t>
            </w:r>
            <w:r w:rsidR="00AA6C0B" w:rsidRPr="004531BD">
              <w:t xml:space="preserve"> punti.</w:t>
            </w:r>
          </w:p>
          <w:p w:rsidR="00AA6C0B" w:rsidRPr="004531BD" w:rsidRDefault="00B96454">
            <w:r w:rsidRPr="004531BD">
              <w:t xml:space="preserve">- </w:t>
            </w:r>
            <w:r w:rsidR="00AA6C0B" w:rsidRPr="004531BD">
              <w:t>1 punto per master post laurea specialistico in archeologia</w:t>
            </w:r>
          </w:p>
          <w:p w:rsidR="00AA6C0B" w:rsidRPr="004531BD" w:rsidRDefault="00B96454" w:rsidP="00B5603B">
            <w:r w:rsidRPr="004531BD">
              <w:t xml:space="preserve">- </w:t>
            </w:r>
            <w:r w:rsidR="001C5B92" w:rsidRPr="004531BD">
              <w:t>0,5</w:t>
            </w:r>
            <w:r w:rsidR="00AA6C0B" w:rsidRPr="004531BD">
              <w:t xml:space="preserve"> punt</w:t>
            </w:r>
            <w:r w:rsidR="001C5B92" w:rsidRPr="004531BD">
              <w:t>i</w:t>
            </w:r>
            <w:r w:rsidR="00AA6C0B" w:rsidRPr="004531BD">
              <w:t xml:space="preserve"> per ogni pubb</w:t>
            </w:r>
            <w:r w:rsidR="00B5603B" w:rsidRPr="004531BD">
              <w:t>li</w:t>
            </w:r>
            <w:r w:rsidR="00AA6C0B" w:rsidRPr="004531BD">
              <w:t>cazione</w:t>
            </w:r>
            <w:r w:rsidR="00B5603B" w:rsidRPr="004531BD">
              <w:t xml:space="preserve"> relativa ai beni culturali del territorio su riviste scientifiche</w:t>
            </w:r>
            <w:r w:rsidR="001C5B92" w:rsidRPr="004531BD">
              <w:t xml:space="preserve"> massimo 2 punti;</w:t>
            </w:r>
          </w:p>
          <w:p w:rsidR="00E87238" w:rsidRPr="004531BD" w:rsidRDefault="00B96454" w:rsidP="0065761E">
            <w:r w:rsidRPr="004531BD">
              <w:t xml:space="preserve">- </w:t>
            </w:r>
            <w:r w:rsidR="001C5B92" w:rsidRPr="004531BD">
              <w:t xml:space="preserve">1 punto per ciascuna esperienza di coordinamento in </w:t>
            </w:r>
            <w:r w:rsidR="00E87238" w:rsidRPr="004531BD">
              <w:t xml:space="preserve">progetti </w:t>
            </w:r>
            <w:r w:rsidR="00E87238" w:rsidRPr="004531BD">
              <w:lastRenderedPageBreak/>
              <w:t xml:space="preserve">di valorizzazione di siti archeologici </w:t>
            </w:r>
            <w:r w:rsidR="001C5B92" w:rsidRPr="004531BD">
              <w:t>tramite iniziative culturali e di spettacolo</w:t>
            </w:r>
            <w:r w:rsidR="0065761E" w:rsidRPr="004531BD">
              <w:t>, oltre i 3 mesi continuativi obbligatori,</w:t>
            </w:r>
            <w:r w:rsidR="001C5B92" w:rsidRPr="004531BD">
              <w:t xml:space="preserve"> fino ad un massimo di 10 punti</w:t>
            </w:r>
          </w:p>
        </w:tc>
        <w:tc>
          <w:tcPr>
            <w:tcW w:w="960" w:type="dxa"/>
            <w:tcBorders>
              <w:top w:val="single" w:sz="4" w:space="0" w:color="808080"/>
              <w:left w:val="single" w:sz="4" w:space="0" w:color="808080"/>
              <w:bottom w:val="single" w:sz="4" w:space="0" w:color="808080"/>
              <w:right w:val="single" w:sz="4" w:space="0" w:color="808080"/>
            </w:tcBorders>
            <w:tcMar>
              <w:top w:w="100" w:type="dxa"/>
              <w:left w:w="140" w:type="dxa"/>
              <w:bottom w:w="100" w:type="dxa"/>
              <w:right w:w="140" w:type="dxa"/>
            </w:tcMar>
          </w:tcPr>
          <w:p w:rsidR="00733872" w:rsidRDefault="00C44595">
            <w:pPr>
              <w:jc w:val="center"/>
              <w:rPr>
                <w:b/>
                <w:bCs/>
              </w:rPr>
            </w:pPr>
            <w:r w:rsidRPr="004531BD">
              <w:rPr>
                <w:b/>
                <w:bCs/>
              </w:rPr>
              <w:lastRenderedPageBreak/>
              <w:t>25</w:t>
            </w:r>
          </w:p>
        </w:tc>
      </w:tr>
      <w:tr w:rsidR="00DE02FE">
        <w:tc>
          <w:tcPr>
            <w:tcW w:w="104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DE02FE"/>
        </w:tc>
        <w:tc>
          <w:tcPr>
            <w:tcW w:w="448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right"/>
            </w:pPr>
            <w:r>
              <w:rPr>
                <w:b/>
                <w:bCs/>
              </w:rPr>
              <w:t>TOTALE</w:t>
            </w:r>
          </w:p>
        </w:tc>
        <w:tc>
          <w:tcPr>
            <w:tcW w:w="288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DE02FE"/>
        </w:tc>
        <w:tc>
          <w:tcPr>
            <w:tcW w:w="96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40" w:type="dxa"/>
              <w:bottom w:w="100" w:type="dxa"/>
              <w:right w:w="140" w:type="dxa"/>
            </w:tcMar>
          </w:tcPr>
          <w:p w:rsidR="00DE02FE" w:rsidRDefault="00EA4178">
            <w:pPr>
              <w:jc w:val="center"/>
            </w:pPr>
            <w:r>
              <w:rPr>
                <w:b/>
                <w:bCs/>
              </w:rPr>
              <w:t>100</w:t>
            </w:r>
          </w:p>
        </w:tc>
      </w:tr>
    </w:tbl>
    <w:p w:rsidR="00DE02FE" w:rsidRDefault="00DE02FE">
      <w:pPr>
        <w:spacing w:after="120" w:line="280" w:lineRule="auto"/>
      </w:pPr>
    </w:p>
    <w:p w:rsidR="00DE02FE" w:rsidRDefault="00D97945" w:rsidP="00543DF6">
      <w:pPr>
        <w:spacing w:after="120" w:line="280" w:lineRule="auto"/>
        <w:jc w:val="both"/>
      </w:pPr>
      <w:r>
        <w:t xml:space="preserve">10.4 </w:t>
      </w:r>
      <w:r w:rsidRPr="004531BD">
        <w:t>Sarà</w:t>
      </w:r>
      <w:r w:rsidR="00EA4178" w:rsidRPr="004531BD">
        <w:t xml:space="preserve"> ammess</w:t>
      </w:r>
      <w:r w:rsidRPr="004531BD">
        <w:t>a</w:t>
      </w:r>
      <w:r w:rsidR="00EA4178" w:rsidRPr="004531BD">
        <w:t xml:space="preserve"> al beneficio del contributo l</w:t>
      </w:r>
      <w:r w:rsidRPr="004531BD">
        <w:t>a</w:t>
      </w:r>
      <w:r w:rsidR="00EA4178" w:rsidRPr="004531BD">
        <w:t xml:space="preserve"> propost</w:t>
      </w:r>
      <w:r w:rsidRPr="004531BD">
        <w:t>a</w:t>
      </w:r>
      <w:r w:rsidR="00EA4178" w:rsidRPr="004531BD">
        <w:t xml:space="preserve"> che consegu</w:t>
      </w:r>
      <w:r w:rsidRPr="004531BD">
        <w:t>irà</w:t>
      </w:r>
      <w:r w:rsidR="00EA4178" w:rsidRPr="004531BD">
        <w:t xml:space="preserve"> </w:t>
      </w:r>
      <w:r w:rsidR="00B81154" w:rsidRPr="004531BD">
        <w:t xml:space="preserve">il maggior punteggio </w:t>
      </w:r>
      <w:r w:rsidR="00EA4178" w:rsidRPr="004531BD">
        <w:t xml:space="preserve">complessivo </w:t>
      </w:r>
      <w:r w:rsidR="00B81154" w:rsidRPr="004531BD">
        <w:t xml:space="preserve">purchè </w:t>
      </w:r>
      <w:r w:rsidR="00EA4178" w:rsidRPr="004531BD">
        <w:t>non inferiore a 60/100.</w:t>
      </w:r>
      <w:r w:rsidR="00EA4178">
        <w:t xml:space="preserve"> In caso di parità di punteggio prevarrà la proposta che abbia ottenuto il punteggio maggiore al criterio n. 1; in caso di ulteriore parità si procederà a sorteggio in seduta pubblica.</w:t>
      </w:r>
    </w:p>
    <w:p w:rsidR="00DE02FE" w:rsidRDefault="00EA4178" w:rsidP="00543DF6">
      <w:pPr>
        <w:spacing w:after="120" w:line="280" w:lineRule="auto"/>
        <w:jc w:val="both"/>
      </w:pPr>
      <w:r>
        <w:t>10.5 La Commissione redige verbale dei lavori e graduatoria, approvata con determinazione dirigenziale e pubblicata sull'Albo Pretorio telematico e nella sezione «Amministrazione trasparente» del sito istituzionale, con valore di notifica a tutti i partecipanti.</w:t>
      </w:r>
    </w:p>
    <w:p w:rsidR="00DE02FE" w:rsidRDefault="00EA4178" w:rsidP="00543DF6">
      <w:pPr>
        <w:spacing w:after="120" w:line="280" w:lineRule="auto"/>
        <w:jc w:val="both"/>
      </w:pPr>
      <w:r>
        <w:t>10.6 L'Amministrazione si riserva la facoltà, motivatamente, di non procedere all'aggiudicazione qualora nessuna proposta risulti adeguata, ovvero di aggiudicare anche in presenza di una sola proposta valida purché valutata positivamente.</w:t>
      </w:r>
    </w:p>
    <w:p w:rsidR="00DE02FE" w:rsidRDefault="00EA4178" w:rsidP="00543DF6">
      <w:pPr>
        <w:spacing w:after="120" w:line="280" w:lineRule="auto"/>
        <w:jc w:val="both"/>
      </w:pPr>
      <w:r>
        <w:t>10.7 Almeno il 20% delle attività deve essere localizzato presso la Villa Romana ed essere indirizzato alla promozione e valorizzazione della stessa; il mancato rispetto di tale prescrizione comporta l'inammissibilità della proposta.</w:t>
      </w:r>
    </w:p>
    <w:p w:rsidR="00DE02FE" w:rsidRDefault="00EA4178">
      <w:pPr>
        <w:pStyle w:val="Titolo1"/>
        <w:spacing w:line="280" w:lineRule="auto"/>
      </w:pPr>
      <w:r>
        <w:t>Art. 11 – Accettazione del contributo e atto convenzionale</w:t>
      </w:r>
    </w:p>
    <w:p w:rsidR="00DE02FE" w:rsidRDefault="00EA4178" w:rsidP="00543DF6">
      <w:pPr>
        <w:spacing w:after="120" w:line="280" w:lineRule="auto"/>
        <w:jc w:val="both"/>
      </w:pPr>
      <w:r>
        <w:t>11.1 Approvata la graduatoria, il Comune comunica al soggetto aggiudicatario, mediante PEC, l'entità del contributo concedibile per la prima annualità e lo invita a trasmettere, entro 15 giorni, formale dichiarazione di accettazione e conferma del programma e del piano finanziario presentati, ovvero a concordare l'eventuale rimodulazione del progetto in funzione del finanziamento concedibile, salvaguardando i contenuti fondamentali della proposta.</w:t>
      </w:r>
    </w:p>
    <w:p w:rsidR="00DE02FE" w:rsidRDefault="00EA4178" w:rsidP="00543DF6">
      <w:pPr>
        <w:spacing w:after="120" w:line="280" w:lineRule="auto"/>
        <w:jc w:val="both"/>
      </w:pPr>
      <w:r>
        <w:t>11.2 La mancata trasmissione della dichiarazione di accettazione nei termini è considerata rinuncia, con conseguente decadenza dal beneficio. In tal caso il Comune si riserva la facoltà di scorrere la graduatoria.</w:t>
      </w:r>
    </w:p>
    <w:p w:rsidR="00DE02FE" w:rsidRDefault="00EA4178" w:rsidP="00543DF6">
      <w:pPr>
        <w:spacing w:after="120" w:line="280" w:lineRule="auto"/>
        <w:jc w:val="both"/>
      </w:pPr>
      <w:r>
        <w:t>11.3 A seguito dell'accettazione, i rapporti tra le parti sono regolati da apposito atto convenzionale di durata triennale, sottoscritto secondo lo schema approvato con la determinazione di aggiudicazione, che disciplina i reciproci impegni, i controlli, la rendicontazione e le cause di decadenza e risoluzione. Per ciascuna delle annualità 2027 e 2028, l'entità del contributo è confermata con apposita determinazione dirigenziale di impegno di spesa, previa verifica della regolare esecuzione del programma dell'annualità precedente.</w:t>
      </w:r>
    </w:p>
    <w:p w:rsidR="00DE02FE" w:rsidRDefault="00EA4178">
      <w:pPr>
        <w:pStyle w:val="Titolo1"/>
        <w:spacing w:line="280" w:lineRule="auto"/>
      </w:pPr>
      <w:r>
        <w:t>Art. 12 – Rendicontazione e liquidazione del contributo</w:t>
      </w:r>
    </w:p>
    <w:p w:rsidR="00DE02FE" w:rsidRDefault="00EA4178" w:rsidP="00543DF6">
      <w:pPr>
        <w:spacing w:after="120" w:line="280" w:lineRule="auto"/>
        <w:jc w:val="both"/>
      </w:pPr>
      <w:r>
        <w:lastRenderedPageBreak/>
        <w:t>12.1 L'erogazione del contributo è subordinata alla regolare realizzazione delle iniziative, all'ottenimento delle preventive autorizzazioni amministrative e alla presentazione della rendicontazione.</w:t>
      </w:r>
    </w:p>
    <w:p w:rsidR="00DE02FE" w:rsidRDefault="00EA4178" w:rsidP="00543DF6">
      <w:pPr>
        <w:spacing w:after="120" w:line="280" w:lineRule="auto"/>
        <w:jc w:val="both"/>
      </w:pPr>
      <w:r>
        <w:t>12.2 Il soggetto beneficiario, ai fini della liquidazione del contributo annuale, deve presentare entro 90 giorni dalla conclusione delle iniziative di ciascuna annualità di programma, mediante PEC e su apposita modulistica, la seguente documentazione:</w:t>
      </w:r>
    </w:p>
    <w:p w:rsidR="00DE02FE" w:rsidRDefault="00EA4178" w:rsidP="00543DF6">
      <w:pPr>
        <w:pStyle w:val="Paragrafoelenco"/>
        <w:numPr>
          <w:ilvl w:val="0"/>
          <w:numId w:val="3"/>
        </w:numPr>
        <w:spacing w:before="60" w:after="60" w:line="280" w:lineRule="auto"/>
        <w:jc w:val="both"/>
      </w:pPr>
      <w:r>
        <w:t>relazione consuntiva sulle iniziative realizzate, con indicazione di tempi, modi, luoghi, target di pubblico e risultati conseguiti, accompagnata da materiale pubblicitario, rassegna stampa e documentazione fotografica;</w:t>
      </w:r>
    </w:p>
    <w:p w:rsidR="00DE02FE" w:rsidRDefault="00EA4178" w:rsidP="00543DF6">
      <w:pPr>
        <w:pStyle w:val="Paragrafoelenco"/>
        <w:numPr>
          <w:ilvl w:val="0"/>
          <w:numId w:val="3"/>
        </w:numPr>
        <w:spacing w:before="60" w:after="60" w:line="280" w:lineRule="auto"/>
        <w:jc w:val="both"/>
      </w:pPr>
      <w:r>
        <w:t>attestazione del legale rappresentante in ordine alla spesa effettivamente sostenuta, alle entrate e alla copertura della spesa non finanziata dall'Amministrazione;</w:t>
      </w:r>
    </w:p>
    <w:p w:rsidR="00DE02FE" w:rsidRDefault="00EA4178" w:rsidP="00543DF6">
      <w:pPr>
        <w:pStyle w:val="Paragrafoelenco"/>
        <w:numPr>
          <w:ilvl w:val="0"/>
          <w:numId w:val="3"/>
        </w:numPr>
        <w:spacing w:before="60" w:after="60" w:line="280" w:lineRule="auto"/>
        <w:jc w:val="both"/>
      </w:pPr>
      <w:r>
        <w:t>elenco analitico delle spese effettuate, che consentano di ricondurre la spesa alle iniziative finanziate e che siano coerenti con i preventivi presentati;</w:t>
      </w:r>
    </w:p>
    <w:p w:rsidR="00DE02FE" w:rsidRDefault="00EA4178" w:rsidP="00543DF6">
      <w:pPr>
        <w:pStyle w:val="Paragrafoelenco"/>
        <w:numPr>
          <w:ilvl w:val="0"/>
          <w:numId w:val="3"/>
        </w:numPr>
        <w:spacing w:before="60" w:after="60" w:line="280" w:lineRule="auto"/>
        <w:jc w:val="both"/>
      </w:pPr>
      <w:r>
        <w:t>copia della polizza RCT;</w:t>
      </w:r>
    </w:p>
    <w:p w:rsidR="00DE02FE" w:rsidRDefault="00EA4178" w:rsidP="00543DF6">
      <w:pPr>
        <w:pStyle w:val="Paragrafoelenco"/>
        <w:numPr>
          <w:ilvl w:val="0"/>
          <w:numId w:val="3"/>
        </w:numPr>
        <w:spacing w:before="60" w:after="60" w:line="280" w:lineRule="auto"/>
        <w:jc w:val="both"/>
      </w:pPr>
      <w:r>
        <w:t>ogni altro documento che l'Ufficio competente ritenga utile ai fini dell'istruttoria.</w:t>
      </w:r>
    </w:p>
    <w:p w:rsidR="00DE02FE" w:rsidRDefault="00EA4178" w:rsidP="00543DF6">
      <w:pPr>
        <w:spacing w:after="120" w:line="280" w:lineRule="auto"/>
        <w:jc w:val="both"/>
      </w:pPr>
      <w:r>
        <w:t>12.3 Tutta la documentazione è sottoscritta dal legale rappresentante. L'Amministrazione verifica la conformità dei documenti di spesa alla normativa vigente, anche tramite richiesta di chiarimenti, e procede alla liquidazione con apposita determinazione.</w:t>
      </w:r>
    </w:p>
    <w:p w:rsidR="00DE02FE" w:rsidRDefault="00EA4178" w:rsidP="00543DF6">
      <w:pPr>
        <w:spacing w:after="120" w:line="280" w:lineRule="auto"/>
        <w:jc w:val="both"/>
      </w:pPr>
      <w:r>
        <w:t>12.4 Il contributo è liquidato fino all'80% delle spese ammissibili effettivamente sostenute e regolarmente rendicontate, entro il limite massimo annuo stabilito ai sensi dell'art. 3.</w:t>
      </w:r>
    </w:p>
    <w:p w:rsidR="00DE02FE" w:rsidRDefault="00EA4178" w:rsidP="00543DF6">
      <w:pPr>
        <w:spacing w:after="120" w:line="280" w:lineRule="auto"/>
        <w:jc w:val="both"/>
      </w:pPr>
      <w:r>
        <w:t>12.5 Qualora, per qualsivoglia ragione, il programma sia stato realizzato solo parzialmente, il contributo è proporzionalmente ridotto in funzione delle attività effettivamente svolte e rendicontate.</w:t>
      </w:r>
    </w:p>
    <w:p w:rsidR="00DE02FE" w:rsidRDefault="00EA4178">
      <w:pPr>
        <w:pStyle w:val="Titolo1"/>
        <w:spacing w:line="280" w:lineRule="auto"/>
      </w:pPr>
      <w:r>
        <w:t>Art. 13 – Decadenza dal beneficio</w:t>
      </w:r>
    </w:p>
    <w:p w:rsidR="00DE02FE" w:rsidRDefault="00EA4178" w:rsidP="00543DF6">
      <w:pPr>
        <w:spacing w:after="120" w:line="280" w:lineRule="auto"/>
        <w:jc w:val="both"/>
      </w:pPr>
      <w:r>
        <w:t>13.1 Il soggetto beneficiario decade dal contributo nei seguenti casi:</w:t>
      </w:r>
    </w:p>
    <w:p w:rsidR="00DE02FE" w:rsidRDefault="00EA4178" w:rsidP="00543DF6">
      <w:pPr>
        <w:pStyle w:val="Paragrafoelenco"/>
        <w:numPr>
          <w:ilvl w:val="0"/>
          <w:numId w:val="2"/>
        </w:numPr>
        <w:spacing w:before="60" w:after="60" w:line="280" w:lineRule="auto"/>
        <w:jc w:val="both"/>
      </w:pPr>
      <w:r>
        <w:t>mancata realizzazione, in tutto o in parte significativa, del programma approvato;</w:t>
      </w:r>
    </w:p>
    <w:p w:rsidR="00DE02FE" w:rsidRDefault="00EA4178" w:rsidP="00543DF6">
      <w:pPr>
        <w:pStyle w:val="Paragrafoelenco"/>
        <w:numPr>
          <w:ilvl w:val="0"/>
          <w:numId w:val="2"/>
        </w:numPr>
        <w:spacing w:before="60" w:after="60" w:line="280" w:lineRule="auto"/>
        <w:jc w:val="both"/>
      </w:pPr>
      <w:r>
        <w:t>modifica sostanziale del programma senza il preventivo assenso scritto del Comune;</w:t>
      </w:r>
    </w:p>
    <w:p w:rsidR="00DE02FE" w:rsidRDefault="00EA4178" w:rsidP="00543DF6">
      <w:pPr>
        <w:pStyle w:val="Paragrafoelenco"/>
        <w:numPr>
          <w:ilvl w:val="0"/>
          <w:numId w:val="2"/>
        </w:numPr>
        <w:spacing w:before="60" w:after="60" w:line="280" w:lineRule="auto"/>
        <w:jc w:val="both"/>
      </w:pPr>
      <w:r>
        <w:t>mancata presentazione della documentazione richiesta nei termini previsti e senza giustificato motivo;</w:t>
      </w:r>
    </w:p>
    <w:p w:rsidR="00DE02FE" w:rsidRDefault="00EA4178" w:rsidP="00543DF6">
      <w:pPr>
        <w:pStyle w:val="Paragrafoelenco"/>
        <w:numPr>
          <w:ilvl w:val="0"/>
          <w:numId w:val="2"/>
        </w:numPr>
        <w:spacing w:before="60" w:after="60" w:line="280" w:lineRule="auto"/>
        <w:jc w:val="both"/>
      </w:pPr>
      <w:r>
        <w:t>violazione delle norme e dei divieti previsti dal presente avviso, dall'atto convenzionale e dalle prescrizioni di tutela impartite dalla Soprintendenza;</w:t>
      </w:r>
    </w:p>
    <w:p w:rsidR="00DE02FE" w:rsidRDefault="00EA4178" w:rsidP="00543DF6">
      <w:pPr>
        <w:pStyle w:val="Paragrafoelenco"/>
        <w:numPr>
          <w:ilvl w:val="0"/>
          <w:numId w:val="2"/>
        </w:numPr>
        <w:spacing w:before="60" w:after="60" w:line="280" w:lineRule="auto"/>
        <w:jc w:val="both"/>
      </w:pPr>
      <w:r>
        <w:t>perdita di uno dei requisiti di ammissione, ivi compreso il requisito di competenza scientifica di cui all'art. 4.</w:t>
      </w:r>
      <w:r w:rsidR="00015536">
        <w:t>3</w:t>
      </w:r>
      <w:r>
        <w:t>;</w:t>
      </w:r>
    </w:p>
    <w:p w:rsidR="00DE02FE" w:rsidRDefault="00EA4178" w:rsidP="00543DF6">
      <w:pPr>
        <w:pStyle w:val="Paragrafoelenco"/>
        <w:numPr>
          <w:ilvl w:val="0"/>
          <w:numId w:val="2"/>
        </w:numPr>
        <w:spacing w:before="60" w:after="60" w:line="280" w:lineRule="auto"/>
        <w:jc w:val="both"/>
      </w:pPr>
      <w:r>
        <w:t>danni arrecati ai siti archeologici, alle strutture e ai beni in essi presenti, imputabili a dolo o colpa del beneficiario, dei suoi soci, volontari, collaboratori o di terzi di cui il beneficiario debba rispondere ai sensi di legge; in tali ipotesi il beneficiario è altresì tenuto all'integrale ristoro del danno, fatta salva la facoltà del Comune di agire per il maggior danno.</w:t>
      </w:r>
    </w:p>
    <w:p w:rsidR="00DE02FE" w:rsidRDefault="00EA4178">
      <w:pPr>
        <w:pStyle w:val="Titolo1"/>
        <w:spacing w:line="280" w:lineRule="auto"/>
      </w:pPr>
      <w:r>
        <w:t>Art. 14 – Sospensione, modifica o annullamento della procedura</w:t>
      </w:r>
    </w:p>
    <w:p w:rsidR="00DE02FE" w:rsidRDefault="00EA4178" w:rsidP="00543DF6">
      <w:pPr>
        <w:spacing w:after="120" w:line="280" w:lineRule="auto"/>
        <w:jc w:val="both"/>
      </w:pPr>
      <w:r>
        <w:lastRenderedPageBreak/>
        <w:t>14.1 L'Amministrazione comunale, fino alla sottoscrizione dell'atto convenzionale, si riserva la facoltà di sospendere, modificare o annullare in tutto o in parte, per ragioni di propria pertinenza, il procedimento avviato con il presente avviso, senza che ciò possa far sorgere in capo ai partecipanti diritti a risarcimento o indennizzo.</w:t>
      </w:r>
    </w:p>
    <w:p w:rsidR="00DE02FE" w:rsidRDefault="00EA4178">
      <w:pPr>
        <w:pStyle w:val="Titolo1"/>
        <w:spacing w:line="280" w:lineRule="auto"/>
      </w:pPr>
      <w:r>
        <w:t>Art. 15 – Patrocinio e benefici accessori</w:t>
      </w:r>
    </w:p>
    <w:p w:rsidR="00DE02FE" w:rsidRDefault="00EA4178" w:rsidP="00543DF6">
      <w:pPr>
        <w:spacing w:after="120" w:line="280" w:lineRule="auto"/>
        <w:jc w:val="both"/>
      </w:pPr>
      <w:r>
        <w:t xml:space="preserve">15.1 All'aggiudicatario è concesso il patrocinio del Comune per le iniziative del programma approvato, ai sensi del «Regolamento per la concessione del patrocinio comunale» approvato con deliberazione del Consiglio Comunale n. </w:t>
      </w:r>
      <w:r w:rsidR="00CE33E3">
        <w:t>4</w:t>
      </w:r>
      <w:r>
        <w:t xml:space="preserve"> del </w:t>
      </w:r>
      <w:r w:rsidR="00CE33E3">
        <w:t>10.01.2023</w:t>
      </w:r>
      <w:r>
        <w:t>.</w:t>
      </w:r>
    </w:p>
    <w:p w:rsidR="00DE02FE" w:rsidRDefault="00EA4178" w:rsidP="00543DF6">
      <w:pPr>
        <w:spacing w:after="120" w:line="280" w:lineRule="auto"/>
        <w:jc w:val="both"/>
      </w:pPr>
      <w:r>
        <w:t>15.2 Il patrocinio comporta, per le iniziative del programma e nei limiti delle disponibilità, l'occupazione gratuita del suolo pubblico per la parte strettamente necessaria allo svolgimento delle attività e l'eventuale utilizzo gratuito, occasionale e temporaneo, di beni immobili o mobili di proprietà o nella disponibilità del Comune, secondo modalità e tempi indicati dall'Amministrazione.</w:t>
      </w:r>
    </w:p>
    <w:p w:rsidR="00DE02FE" w:rsidRDefault="00EA4178" w:rsidP="00543DF6">
      <w:pPr>
        <w:spacing w:after="120" w:line="280" w:lineRule="auto"/>
        <w:jc w:val="both"/>
      </w:pPr>
      <w:r>
        <w:t>15.3 Il materiale pubblicitario dovrà evidenziare che si tratta di iniziativa realizzata con i finanziamenti e con il patrocinio del Comune di Quartu Sant'Elena – Comuni de Quartu Sant'Aleni e con la collaborazione della Soprintendenza Archeologia, Belle Arti e Paesaggio.</w:t>
      </w:r>
    </w:p>
    <w:p w:rsidR="00DE02FE" w:rsidRDefault="00EA4178">
      <w:pPr>
        <w:pStyle w:val="Titolo1"/>
        <w:spacing w:line="280" w:lineRule="auto"/>
      </w:pPr>
      <w:r>
        <w:t>Art. 16 – Comunicazione</w:t>
      </w:r>
    </w:p>
    <w:p w:rsidR="00DE02FE" w:rsidRDefault="00EA4178" w:rsidP="00543DF6">
      <w:pPr>
        <w:spacing w:after="120" w:line="280" w:lineRule="auto"/>
        <w:jc w:val="both"/>
      </w:pPr>
      <w:r>
        <w:t>16.1 Il Comune di Quartu Sant'Elena coordina il progetto e ne cura l'immagine istituzionale attraverso le azioni di promozione, comunicazione e pubblicità attivate dall'Ufficio Comunicazione e diffuse tramite il sito istituzionale e i canali ufficiali dell'Ente.</w:t>
      </w:r>
    </w:p>
    <w:p w:rsidR="00DE02FE" w:rsidRDefault="00EA4178" w:rsidP="00543DF6">
      <w:pPr>
        <w:spacing w:after="120" w:line="280" w:lineRule="auto"/>
        <w:jc w:val="both"/>
      </w:pPr>
      <w:r>
        <w:t>16.2 Il soggetto beneficiario che attivi proprie forme di pubblicizzazione deve indicare che l'iniziativa è realizzata con i fondi e con il patrocinio del Comune di Quartu Sant'Elena, inserendo su ogni tipologia di materiale pubblicitario prodotto, anche digitale, il logo del Comune secondo modalità preventivamente concordate con il Servizio Comunicazione Istituzionale.</w:t>
      </w:r>
    </w:p>
    <w:p w:rsidR="00DE02FE" w:rsidRDefault="00EA4178">
      <w:pPr>
        <w:pStyle w:val="Titolo1"/>
        <w:spacing w:line="280" w:lineRule="auto"/>
      </w:pPr>
      <w:r>
        <w:t>Art. 17 – Trattamento dei dati personali</w:t>
      </w:r>
    </w:p>
    <w:p w:rsidR="00DE02FE" w:rsidRDefault="00EA4178" w:rsidP="00EA4178">
      <w:pPr>
        <w:spacing w:after="120" w:line="280" w:lineRule="auto"/>
        <w:jc w:val="both"/>
      </w:pPr>
      <w:r>
        <w:t>17.1 I dati personali forniti dai partecipanti sono trattati ai sensi del Regolamento (UE) 2016/679 (GDPR) e del D.Lgs. 196/2003, come novellato dal D.Lgs. 101/2018, esclusivamente per le finalità connesse all'espletamento della presente procedura e dei conseguenti adempimenti.</w:t>
      </w:r>
    </w:p>
    <w:p w:rsidR="00DE02FE" w:rsidRDefault="00EA4178" w:rsidP="00EA4178">
      <w:pPr>
        <w:spacing w:after="120" w:line="280" w:lineRule="auto"/>
        <w:jc w:val="both"/>
      </w:pPr>
      <w:r>
        <w:t>17.2 Titolare del trattamento è il Comune di Quartu Sant'Elena, con sede in Via Eligio Porcu n. 1, Quartu Sant'Elena (CA). Il Responsabile della Protezione dei Dati (DPO) è contattabile all'indirizzo dpo@</w:t>
      </w:r>
      <w:r w:rsidR="00B05BE6">
        <w:t>asmel.eu</w:t>
      </w:r>
      <w:r>
        <w:t>.</w:t>
      </w:r>
    </w:p>
    <w:p w:rsidR="00DE02FE" w:rsidRDefault="00EA4178" w:rsidP="00EA4178">
      <w:pPr>
        <w:spacing w:after="120" w:line="280" w:lineRule="auto"/>
        <w:jc w:val="both"/>
      </w:pPr>
      <w:r>
        <w:t>17.3 L'informativa estesa sul trattamento dei dati perso</w:t>
      </w:r>
      <w:r w:rsidR="00B05BE6">
        <w:t>nali è riportata nell'Allegato C</w:t>
      </w:r>
      <w:r>
        <w:t>, che costituisce parte integrante del presente avviso. La presentazione della domanda di partecipazione costituisce presa visione dell'informativa ed espressione di consenso al trattamento per le finalità indicate.</w:t>
      </w:r>
    </w:p>
    <w:p w:rsidR="00DE02FE" w:rsidRDefault="00EA4178">
      <w:pPr>
        <w:pStyle w:val="Titolo1"/>
        <w:spacing w:line="280" w:lineRule="auto"/>
      </w:pPr>
      <w:r>
        <w:lastRenderedPageBreak/>
        <w:t>Art. 18 – Pubblicità e trasparenza</w:t>
      </w:r>
    </w:p>
    <w:p w:rsidR="00DE02FE" w:rsidRDefault="00EA4178" w:rsidP="00EA4178">
      <w:pPr>
        <w:spacing w:after="120" w:line="280" w:lineRule="auto"/>
        <w:jc w:val="both"/>
      </w:pPr>
      <w:r>
        <w:t>18.1 Il presente avviso e i relativi allegati sono pubblicati per intero all'Albo Pretorio telematico del Comune di Quartu Sant'Elena, sul sito istituzionale www.comune.quartu.ca.it e nella sezione «Amministrazione trasparente», sottosezioni «Sovvenzioni, sussidi, contributi, vantaggi economici – Criteri e modalità» e «Atti di concessione», ai sensi degli artt. 26 e 27 del D.Lgs. 33/2013.</w:t>
      </w:r>
    </w:p>
    <w:p w:rsidR="00DE02FE" w:rsidRDefault="00EA4178" w:rsidP="00EA4178">
      <w:pPr>
        <w:spacing w:after="120" w:line="280" w:lineRule="auto"/>
        <w:jc w:val="both"/>
      </w:pPr>
      <w:r>
        <w:t>18.2 La pubb</w:t>
      </w:r>
      <w:r w:rsidR="003B6E77">
        <w:t>licazione ha luogo per almeno 21</w:t>
      </w:r>
      <w:r>
        <w:t xml:space="preserve"> giorni consecutivi precedenti la scadenza del termine di presentazione delle domande.</w:t>
      </w:r>
    </w:p>
    <w:p w:rsidR="00DE02FE" w:rsidRDefault="00EA4178">
      <w:pPr>
        <w:pStyle w:val="Titolo1"/>
        <w:spacing w:line="280" w:lineRule="auto"/>
      </w:pPr>
      <w:r>
        <w:t>Art. 19 – Responsabile del procedimento e informazioni</w:t>
      </w:r>
    </w:p>
    <w:p w:rsidR="00DE02FE" w:rsidRDefault="00EA4178" w:rsidP="00EA4178">
      <w:pPr>
        <w:spacing w:after="120" w:line="280" w:lineRule="auto"/>
        <w:jc w:val="both"/>
      </w:pPr>
      <w:r>
        <w:t>19.1 Responsabile del procedimento ai sensi della Legge 241/1990 è il Dirigente del Settore Cultura, Tradizioni Popolari, Lingua Sarda, Pubblica Istruzione, Sport, Promozione Territorio e Turismo, Dott. Giuseppe Corongiu.</w:t>
      </w:r>
    </w:p>
    <w:p w:rsidR="00977B93" w:rsidRDefault="00977B93" w:rsidP="00977B93">
      <w:pPr>
        <w:spacing w:after="120" w:line="280" w:lineRule="auto"/>
        <w:jc w:val="both"/>
      </w:pPr>
      <w:r>
        <w:t>19.2 Per informazioni e chiarimenti è possibile rivolgersi all'Ufficio Cultura del Comune di Quartu Sant'Elena:</w:t>
      </w:r>
    </w:p>
    <w:p w:rsidR="00977B93" w:rsidRDefault="00977B93" w:rsidP="00977B93">
      <w:pPr>
        <w:pStyle w:val="Paragrafoelenco"/>
        <w:numPr>
          <w:ilvl w:val="0"/>
          <w:numId w:val="5"/>
        </w:numPr>
        <w:spacing w:before="60" w:after="60" w:line="280" w:lineRule="auto"/>
        <w:jc w:val="both"/>
      </w:pPr>
      <w:r>
        <w:t>Dott.ssa Angela Dalla Torre – tel. 070 86012245 – a.dallatorre@comune.quartusantelena.ca.it</w:t>
      </w:r>
    </w:p>
    <w:p w:rsidR="00977B93" w:rsidRDefault="00977B93" w:rsidP="00977B93">
      <w:pPr>
        <w:pStyle w:val="Paragrafoelenco"/>
        <w:numPr>
          <w:ilvl w:val="0"/>
          <w:numId w:val="5"/>
        </w:numPr>
        <w:spacing w:before="60" w:after="60" w:line="280" w:lineRule="auto"/>
        <w:jc w:val="both"/>
      </w:pPr>
      <w:r>
        <w:t>Sig.ra Alessandra Dessi – tel. 070 86012407 – a.dessi@comune.quartusantelena.ca.it</w:t>
      </w:r>
    </w:p>
    <w:p w:rsidR="00977B93" w:rsidRDefault="00977B93" w:rsidP="00977B93">
      <w:pPr>
        <w:pStyle w:val="Paragrafoelenco"/>
        <w:numPr>
          <w:ilvl w:val="0"/>
          <w:numId w:val="5"/>
        </w:numPr>
        <w:spacing w:before="60" w:after="60" w:line="280" w:lineRule="auto"/>
        <w:jc w:val="both"/>
      </w:pPr>
      <w:r>
        <w:t>Sig. Paolo Loddo – tel. 070 86012659 – p.loddo@comune.quartusantelena.ca.it</w:t>
      </w:r>
    </w:p>
    <w:p w:rsidR="00977B93" w:rsidRDefault="00977B93" w:rsidP="00977B93">
      <w:pPr>
        <w:pStyle w:val="Paragrafoelenco"/>
        <w:numPr>
          <w:ilvl w:val="0"/>
          <w:numId w:val="5"/>
        </w:numPr>
        <w:spacing w:before="60" w:after="60" w:line="280" w:lineRule="auto"/>
        <w:jc w:val="both"/>
      </w:pPr>
      <w:r>
        <w:t>Sig. Raffaele Perra – tel. 070 86012436 – r.perra@comune.quartusantelena.ca.it</w:t>
      </w:r>
    </w:p>
    <w:p w:rsidR="00DE02FE" w:rsidRDefault="00EA4178">
      <w:pPr>
        <w:pStyle w:val="Titolo1"/>
        <w:spacing w:line="280" w:lineRule="auto"/>
      </w:pPr>
      <w:r>
        <w:t>Art. 20 – Rinvio</w:t>
      </w:r>
    </w:p>
    <w:p w:rsidR="00DE02FE" w:rsidRDefault="00EA4178" w:rsidP="00EA4178">
      <w:pPr>
        <w:spacing w:after="120" w:line="280" w:lineRule="auto"/>
        <w:jc w:val="both"/>
      </w:pPr>
      <w:r>
        <w:t xml:space="preserve">20.1 Per quanto non espressamente disciplinato dal presente avviso si rinvia alle disposizioni richiamate in premessa, al «Regolamento per la concessione di contributi e altri benefici economici ad enti pubblici, associazioni od organismi pubblici o privati» approvato con D.C.C. n. </w:t>
      </w:r>
      <w:r w:rsidR="00157F96">
        <w:t xml:space="preserve">120 </w:t>
      </w:r>
      <w:r>
        <w:t xml:space="preserve">del </w:t>
      </w:r>
      <w:r w:rsidR="00157F96">
        <w:t>28.11.2022</w:t>
      </w:r>
      <w:r>
        <w:t xml:space="preserve"> e agli altri regolamenti comunali pertinenti, oltre che alle norme di legge nazionale e regionale applicabili in materia.</w:t>
      </w:r>
    </w:p>
    <w:p w:rsidR="00DE02FE" w:rsidRDefault="00EA4178" w:rsidP="00EA4178">
      <w:pPr>
        <w:spacing w:after="120" w:line="280" w:lineRule="auto"/>
        <w:jc w:val="both"/>
      </w:pPr>
      <w:r>
        <w:t>20.2 Avverso il presente avviso e i provvedimenti conseguenti è ammesso ricorso giurisdizionale al T.A.R. Sardegna, ai sensi del D.Lgs. 104/2010, ovvero ricorso straordinario al Capo dello Stato, nei termini di legge.</w:t>
      </w:r>
    </w:p>
    <w:p w:rsidR="00DE02FE" w:rsidRDefault="00EA4178">
      <w:pPr>
        <w:spacing w:after="120" w:line="280" w:lineRule="auto"/>
      </w:pPr>
      <w:r>
        <w:rPr>
          <w:b/>
          <w:bCs/>
        </w:rPr>
        <w:t>ALLEGATI:</w:t>
      </w:r>
    </w:p>
    <w:p w:rsidR="00DE02FE" w:rsidRDefault="00EA4178">
      <w:pPr>
        <w:pStyle w:val="Paragrafoelenco"/>
        <w:numPr>
          <w:ilvl w:val="0"/>
          <w:numId w:val="2"/>
        </w:numPr>
        <w:spacing w:before="60" w:after="60" w:line="280" w:lineRule="auto"/>
      </w:pPr>
      <w:r>
        <w:t>Allegato A – Domanda di partecipazione e dichiarazioni sostitutive</w:t>
      </w:r>
    </w:p>
    <w:p w:rsidR="00DE02FE" w:rsidRDefault="00EA4178">
      <w:pPr>
        <w:pStyle w:val="Paragrafoelenco"/>
        <w:numPr>
          <w:ilvl w:val="0"/>
          <w:numId w:val="2"/>
        </w:numPr>
        <w:spacing w:before="60" w:after="60" w:line="280" w:lineRule="auto"/>
      </w:pPr>
      <w:r>
        <w:t xml:space="preserve">Allegato B – Schema di </w:t>
      </w:r>
      <w:r w:rsidR="00FC71FC">
        <w:t>proposta progettuale piano finanziario</w:t>
      </w:r>
    </w:p>
    <w:p w:rsidR="00DE02FE" w:rsidRDefault="00EA4178">
      <w:pPr>
        <w:pStyle w:val="Paragrafoelenco"/>
        <w:numPr>
          <w:ilvl w:val="0"/>
          <w:numId w:val="2"/>
        </w:numPr>
        <w:spacing w:before="60" w:after="60" w:line="280" w:lineRule="auto"/>
      </w:pPr>
      <w:r>
        <w:t xml:space="preserve">Allegato </w:t>
      </w:r>
      <w:r w:rsidR="00FC71FC">
        <w:t>C</w:t>
      </w:r>
      <w:r>
        <w:t xml:space="preserve"> – Informativa privacy ai sensi del Reg. UE 2016/679</w:t>
      </w:r>
    </w:p>
    <w:p w:rsidR="00DE02FE" w:rsidRDefault="00EA4178">
      <w:pPr>
        <w:spacing w:after="120" w:line="280" w:lineRule="auto"/>
      </w:pPr>
      <w:r>
        <w:t>Quartu Sant'Elena, ___________________</w:t>
      </w:r>
    </w:p>
    <w:p w:rsidR="00DE02FE" w:rsidRDefault="00EA4178">
      <w:pPr>
        <w:spacing w:after="120" w:line="280" w:lineRule="auto"/>
        <w:jc w:val="right"/>
      </w:pPr>
      <w:r>
        <w:rPr>
          <w:b/>
          <w:bCs/>
        </w:rPr>
        <w:t>IL DIRIGENTE DEL SETTORE CULTURA</w:t>
      </w:r>
    </w:p>
    <w:p w:rsidR="00DE02FE" w:rsidRDefault="00EA4178">
      <w:pPr>
        <w:spacing w:after="120" w:line="280" w:lineRule="auto"/>
        <w:jc w:val="right"/>
      </w:pPr>
      <w:r>
        <w:t>Dott. Giuseppe Corongiu</w:t>
      </w:r>
    </w:p>
    <w:p w:rsidR="00DE02FE" w:rsidRDefault="00EA4178">
      <w:pPr>
        <w:spacing w:after="120" w:line="280" w:lineRule="auto"/>
        <w:jc w:val="right"/>
      </w:pPr>
      <w:r>
        <w:rPr>
          <w:i/>
          <w:iCs/>
          <w:sz w:val="20"/>
          <w:szCs w:val="20"/>
        </w:rPr>
        <w:t>(documento firmato digitalmente ai sensi del D.Lgs. 82/2005)</w:t>
      </w:r>
    </w:p>
    <w:sectPr w:rsidR="00DE02FE">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231" w:rsidRDefault="00F96231">
      <w:r>
        <w:separator/>
      </w:r>
    </w:p>
  </w:endnote>
  <w:endnote w:type="continuationSeparator" w:id="0">
    <w:p w:rsidR="00F96231" w:rsidRDefault="00F9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92" w:rsidRDefault="001C5B92">
    <w:pPr>
      <w:jc w:val="cente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sidR="00C96023">
      <w:rPr>
        <w:noProof/>
        <w:sz w:val="20"/>
        <w:szCs w:val="20"/>
      </w:rPr>
      <w:t>1</w:t>
    </w:r>
    <w:r>
      <w:rPr>
        <w:sz w:val="20"/>
        <w:szCs w:val="20"/>
      </w:rPr>
      <w:fldChar w:fldCharType="end"/>
    </w:r>
    <w:r>
      <w:rPr>
        <w:sz w:val="20"/>
        <w:szCs w:val="20"/>
      </w:rPr>
      <w:t xml:space="preserve"> di </w:t>
    </w:r>
    <w:r>
      <w:rPr>
        <w:sz w:val="20"/>
        <w:szCs w:val="20"/>
      </w:rPr>
      <w:fldChar w:fldCharType="begin"/>
    </w:r>
    <w:r>
      <w:rPr>
        <w:sz w:val="20"/>
        <w:szCs w:val="20"/>
      </w:rPr>
      <w:instrText>NUMPAGES</w:instrText>
    </w:r>
    <w:r>
      <w:rPr>
        <w:sz w:val="20"/>
        <w:szCs w:val="20"/>
      </w:rPr>
      <w:fldChar w:fldCharType="separate"/>
    </w:r>
    <w:r w:rsidR="00C96023">
      <w:rPr>
        <w:noProof/>
        <w:sz w:val="20"/>
        <w:szCs w:val="20"/>
      </w:rPr>
      <w:t>14</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231" w:rsidRDefault="00F96231">
      <w:r>
        <w:separator/>
      </w:r>
    </w:p>
  </w:footnote>
  <w:footnote w:type="continuationSeparator" w:id="0">
    <w:p w:rsidR="00F96231" w:rsidRDefault="00F96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92" w:rsidRDefault="001C5B92">
    <w:pPr>
      <w:pBdr>
        <w:bottom w:val="single" w:sz="6" w:space="1" w:color="808080"/>
      </w:pBdr>
      <w:jc w:val="center"/>
      <w:rPr>
        <w:i/>
        <w:iCs/>
        <w:sz w:val="20"/>
        <w:szCs w:val="20"/>
      </w:rPr>
    </w:pPr>
    <w:r>
      <w:rPr>
        <w:i/>
        <w:iCs/>
        <w:sz w:val="20"/>
        <w:szCs w:val="20"/>
      </w:rPr>
      <w:t>Comune di Quartu Sant'Elena – Avviso pubblico Nuraghe Diana e Villa Romana –</w:t>
    </w:r>
  </w:p>
  <w:p w:rsidR="001C5B92" w:rsidRPr="00EC3294" w:rsidRDefault="001C5B92" w:rsidP="00EC3294">
    <w:pPr>
      <w:pBdr>
        <w:bottom w:val="single" w:sz="6" w:space="1" w:color="808080"/>
      </w:pBdr>
      <w:jc w:val="center"/>
      <w:rPr>
        <w:i/>
        <w:iCs/>
        <w:sz w:val="20"/>
        <w:szCs w:val="20"/>
      </w:rPr>
    </w:pPr>
    <w:r>
      <w:rPr>
        <w:i/>
        <w:iCs/>
        <w:sz w:val="20"/>
        <w:szCs w:val="20"/>
      </w:rPr>
      <w:t xml:space="preserve"> Triennio 2026/2028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1FEB"/>
    <w:multiLevelType w:val="hybridMultilevel"/>
    <w:tmpl w:val="837A3EC6"/>
    <w:lvl w:ilvl="0" w:tplc="B5F2B14C">
      <w:start w:val="1"/>
      <w:numFmt w:val="bullet"/>
      <w:lvlText w:val="●"/>
      <w:lvlJc w:val="left"/>
      <w:pPr>
        <w:ind w:left="720" w:hanging="360"/>
      </w:pPr>
    </w:lvl>
    <w:lvl w:ilvl="1" w:tplc="3B28B846">
      <w:start w:val="1"/>
      <w:numFmt w:val="bullet"/>
      <w:lvlText w:val="○"/>
      <w:lvlJc w:val="left"/>
      <w:pPr>
        <w:ind w:left="1440" w:hanging="360"/>
      </w:pPr>
    </w:lvl>
    <w:lvl w:ilvl="2" w:tplc="E112177C">
      <w:start w:val="1"/>
      <w:numFmt w:val="bullet"/>
      <w:lvlText w:val="■"/>
      <w:lvlJc w:val="left"/>
      <w:pPr>
        <w:ind w:left="2160" w:hanging="360"/>
      </w:pPr>
    </w:lvl>
    <w:lvl w:ilvl="3" w:tplc="300EFD76">
      <w:start w:val="1"/>
      <w:numFmt w:val="bullet"/>
      <w:lvlText w:val="●"/>
      <w:lvlJc w:val="left"/>
      <w:pPr>
        <w:ind w:left="2880" w:hanging="360"/>
      </w:pPr>
    </w:lvl>
    <w:lvl w:ilvl="4" w:tplc="262E29A0">
      <w:start w:val="1"/>
      <w:numFmt w:val="bullet"/>
      <w:lvlText w:val="○"/>
      <w:lvlJc w:val="left"/>
      <w:pPr>
        <w:ind w:left="3600" w:hanging="360"/>
      </w:pPr>
    </w:lvl>
    <w:lvl w:ilvl="5" w:tplc="23F6D7D4">
      <w:start w:val="1"/>
      <w:numFmt w:val="bullet"/>
      <w:lvlText w:val="■"/>
      <w:lvlJc w:val="left"/>
      <w:pPr>
        <w:ind w:left="4320" w:hanging="360"/>
      </w:pPr>
    </w:lvl>
    <w:lvl w:ilvl="6" w:tplc="86200746">
      <w:start w:val="1"/>
      <w:numFmt w:val="bullet"/>
      <w:lvlText w:val="●"/>
      <w:lvlJc w:val="left"/>
      <w:pPr>
        <w:ind w:left="5040" w:hanging="360"/>
      </w:pPr>
    </w:lvl>
    <w:lvl w:ilvl="7" w:tplc="4BE4DDF8">
      <w:start w:val="1"/>
      <w:numFmt w:val="bullet"/>
      <w:lvlText w:val="●"/>
      <w:lvlJc w:val="left"/>
      <w:pPr>
        <w:ind w:left="5760" w:hanging="360"/>
      </w:pPr>
    </w:lvl>
    <w:lvl w:ilvl="8" w:tplc="13D8BB9E">
      <w:start w:val="1"/>
      <w:numFmt w:val="bullet"/>
      <w:lvlText w:val="●"/>
      <w:lvlJc w:val="left"/>
      <w:pPr>
        <w:ind w:left="6480" w:hanging="360"/>
      </w:pPr>
    </w:lvl>
  </w:abstractNum>
  <w:abstractNum w:abstractNumId="1" w15:restartNumberingAfterBreak="0">
    <w:nsid w:val="0F085BEF"/>
    <w:multiLevelType w:val="hybridMultilevel"/>
    <w:tmpl w:val="77F6AB4A"/>
    <w:lvl w:ilvl="0" w:tplc="CACA24D0">
      <w:start w:val="1"/>
      <w:numFmt w:val="bullet"/>
      <w:lvlText w:val="•"/>
      <w:lvlJc w:val="left"/>
      <w:pPr>
        <w:ind w:left="720" w:hanging="360"/>
      </w:pPr>
    </w:lvl>
    <w:lvl w:ilvl="1" w:tplc="A9D6EE32">
      <w:numFmt w:val="decimal"/>
      <w:lvlText w:val=""/>
      <w:lvlJc w:val="left"/>
    </w:lvl>
    <w:lvl w:ilvl="2" w:tplc="8F9A80BC">
      <w:numFmt w:val="decimal"/>
      <w:lvlText w:val=""/>
      <w:lvlJc w:val="left"/>
    </w:lvl>
    <w:lvl w:ilvl="3" w:tplc="48787032">
      <w:numFmt w:val="decimal"/>
      <w:lvlText w:val=""/>
      <w:lvlJc w:val="left"/>
    </w:lvl>
    <w:lvl w:ilvl="4" w:tplc="92822B08">
      <w:numFmt w:val="decimal"/>
      <w:lvlText w:val=""/>
      <w:lvlJc w:val="left"/>
    </w:lvl>
    <w:lvl w:ilvl="5" w:tplc="1FB23CB2">
      <w:numFmt w:val="decimal"/>
      <w:lvlText w:val=""/>
      <w:lvlJc w:val="left"/>
    </w:lvl>
    <w:lvl w:ilvl="6" w:tplc="FBCC5D86">
      <w:numFmt w:val="decimal"/>
      <w:lvlText w:val=""/>
      <w:lvlJc w:val="left"/>
    </w:lvl>
    <w:lvl w:ilvl="7" w:tplc="56B6DE7C">
      <w:numFmt w:val="decimal"/>
      <w:lvlText w:val=""/>
      <w:lvlJc w:val="left"/>
    </w:lvl>
    <w:lvl w:ilvl="8" w:tplc="F32EE77A">
      <w:numFmt w:val="decimal"/>
      <w:lvlText w:val=""/>
      <w:lvlJc w:val="left"/>
    </w:lvl>
  </w:abstractNum>
  <w:abstractNum w:abstractNumId="2" w15:restartNumberingAfterBreak="0">
    <w:nsid w:val="462E1A3A"/>
    <w:multiLevelType w:val="hybridMultilevel"/>
    <w:tmpl w:val="674EB484"/>
    <w:lvl w:ilvl="0" w:tplc="3708A068">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763F32"/>
    <w:multiLevelType w:val="hybridMultilevel"/>
    <w:tmpl w:val="327AE32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A09193B"/>
    <w:multiLevelType w:val="hybridMultilevel"/>
    <w:tmpl w:val="F0D6C3CE"/>
    <w:lvl w:ilvl="0" w:tplc="04100001">
      <w:start w:val="1"/>
      <w:numFmt w:val="bullet"/>
      <w:lvlText w:val=""/>
      <w:lvlJc w:val="left"/>
      <w:pPr>
        <w:ind w:left="720" w:hanging="360"/>
      </w:pPr>
      <w:rPr>
        <w:rFonts w:ascii="Symbol" w:hAnsi="Symbol" w:hint="default"/>
      </w:rPr>
    </w:lvl>
    <w:lvl w:ilvl="1" w:tplc="60EA7B34">
      <w:numFmt w:val="decimal"/>
      <w:lvlText w:val=""/>
      <w:lvlJc w:val="left"/>
    </w:lvl>
    <w:lvl w:ilvl="2" w:tplc="FEF46A90">
      <w:numFmt w:val="decimal"/>
      <w:lvlText w:val=""/>
      <w:lvlJc w:val="left"/>
    </w:lvl>
    <w:lvl w:ilvl="3" w:tplc="7234BA68">
      <w:numFmt w:val="decimal"/>
      <w:lvlText w:val=""/>
      <w:lvlJc w:val="left"/>
    </w:lvl>
    <w:lvl w:ilvl="4" w:tplc="CC1E3218">
      <w:numFmt w:val="decimal"/>
      <w:lvlText w:val=""/>
      <w:lvlJc w:val="left"/>
    </w:lvl>
    <w:lvl w:ilvl="5" w:tplc="29840750">
      <w:numFmt w:val="decimal"/>
      <w:lvlText w:val=""/>
      <w:lvlJc w:val="left"/>
    </w:lvl>
    <w:lvl w:ilvl="6" w:tplc="DE4206C8">
      <w:numFmt w:val="decimal"/>
      <w:lvlText w:val=""/>
      <w:lvlJc w:val="left"/>
    </w:lvl>
    <w:lvl w:ilvl="7" w:tplc="67000106">
      <w:numFmt w:val="decimal"/>
      <w:lvlText w:val=""/>
      <w:lvlJc w:val="left"/>
    </w:lvl>
    <w:lvl w:ilvl="8" w:tplc="AD12258C">
      <w:numFmt w:val="decimal"/>
      <w:lvlText w:val=""/>
      <w:lvlJc w:val="left"/>
    </w:lvl>
  </w:abstractNum>
  <w:abstractNum w:abstractNumId="5" w15:restartNumberingAfterBreak="0">
    <w:nsid w:val="783E2566"/>
    <w:multiLevelType w:val="hybridMultilevel"/>
    <w:tmpl w:val="D324B8B0"/>
    <w:lvl w:ilvl="0" w:tplc="B77CB65A">
      <w:start w:val="1"/>
      <w:numFmt w:val="bullet"/>
      <w:lvlText w:val="•"/>
      <w:lvlJc w:val="left"/>
      <w:pPr>
        <w:ind w:left="720" w:hanging="360"/>
      </w:pPr>
    </w:lvl>
    <w:lvl w:ilvl="1" w:tplc="313646C4">
      <w:numFmt w:val="decimal"/>
      <w:lvlText w:val=""/>
      <w:lvlJc w:val="left"/>
    </w:lvl>
    <w:lvl w:ilvl="2" w:tplc="58BEFFAA">
      <w:numFmt w:val="decimal"/>
      <w:lvlText w:val=""/>
      <w:lvlJc w:val="left"/>
    </w:lvl>
    <w:lvl w:ilvl="3" w:tplc="E3909040">
      <w:numFmt w:val="decimal"/>
      <w:lvlText w:val=""/>
      <w:lvlJc w:val="left"/>
    </w:lvl>
    <w:lvl w:ilvl="4" w:tplc="8CECC308">
      <w:numFmt w:val="decimal"/>
      <w:lvlText w:val=""/>
      <w:lvlJc w:val="left"/>
    </w:lvl>
    <w:lvl w:ilvl="5" w:tplc="A3E64D7E">
      <w:numFmt w:val="decimal"/>
      <w:lvlText w:val=""/>
      <w:lvlJc w:val="left"/>
    </w:lvl>
    <w:lvl w:ilvl="6" w:tplc="581800B6">
      <w:numFmt w:val="decimal"/>
      <w:lvlText w:val=""/>
      <w:lvlJc w:val="left"/>
    </w:lvl>
    <w:lvl w:ilvl="7" w:tplc="86BEC6AA">
      <w:numFmt w:val="decimal"/>
      <w:lvlText w:val=""/>
      <w:lvlJc w:val="left"/>
    </w:lvl>
    <w:lvl w:ilvl="8" w:tplc="F02A3572">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4"/>
  </w:num>
  <w:num w:numId="4">
    <w:abstractNumId w:val="4"/>
  </w:num>
  <w:num w:numId="5">
    <w:abstractNumId w:val="5"/>
    <w:lvlOverride w:ilvl="0">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FE"/>
    <w:rsid w:val="00015536"/>
    <w:rsid w:val="00022FF9"/>
    <w:rsid w:val="00034F2A"/>
    <w:rsid w:val="000C1454"/>
    <w:rsid w:val="000C1A96"/>
    <w:rsid w:val="000F2661"/>
    <w:rsid w:val="000F5270"/>
    <w:rsid w:val="00127A3A"/>
    <w:rsid w:val="00147CE5"/>
    <w:rsid w:val="0015781C"/>
    <w:rsid w:val="00157F96"/>
    <w:rsid w:val="00181B6F"/>
    <w:rsid w:val="0019706A"/>
    <w:rsid w:val="001C5B92"/>
    <w:rsid w:val="001D6971"/>
    <w:rsid w:val="00224E16"/>
    <w:rsid w:val="002412B0"/>
    <w:rsid w:val="00291307"/>
    <w:rsid w:val="002D4E28"/>
    <w:rsid w:val="003723C7"/>
    <w:rsid w:val="003B6E77"/>
    <w:rsid w:val="00440D0F"/>
    <w:rsid w:val="004531BD"/>
    <w:rsid w:val="00472A4C"/>
    <w:rsid w:val="00476568"/>
    <w:rsid w:val="00503308"/>
    <w:rsid w:val="00540C82"/>
    <w:rsid w:val="00543DF6"/>
    <w:rsid w:val="00625720"/>
    <w:rsid w:val="0065060D"/>
    <w:rsid w:val="0065761E"/>
    <w:rsid w:val="00720DC3"/>
    <w:rsid w:val="00733872"/>
    <w:rsid w:val="0076120E"/>
    <w:rsid w:val="007C04AB"/>
    <w:rsid w:val="007C2FCF"/>
    <w:rsid w:val="008034D3"/>
    <w:rsid w:val="00910D02"/>
    <w:rsid w:val="009741FD"/>
    <w:rsid w:val="00977B93"/>
    <w:rsid w:val="009C2B9B"/>
    <w:rsid w:val="00A360FE"/>
    <w:rsid w:val="00A847A9"/>
    <w:rsid w:val="00AA6C0B"/>
    <w:rsid w:val="00AB4C3C"/>
    <w:rsid w:val="00AC5560"/>
    <w:rsid w:val="00B05BE6"/>
    <w:rsid w:val="00B5603B"/>
    <w:rsid w:val="00B81154"/>
    <w:rsid w:val="00B96454"/>
    <w:rsid w:val="00BA227F"/>
    <w:rsid w:val="00BC1E7A"/>
    <w:rsid w:val="00C05801"/>
    <w:rsid w:val="00C4240E"/>
    <w:rsid w:val="00C44595"/>
    <w:rsid w:val="00C96023"/>
    <w:rsid w:val="00CB5736"/>
    <w:rsid w:val="00CD49C5"/>
    <w:rsid w:val="00CE33E3"/>
    <w:rsid w:val="00D607E7"/>
    <w:rsid w:val="00D928AB"/>
    <w:rsid w:val="00D97945"/>
    <w:rsid w:val="00DB619B"/>
    <w:rsid w:val="00DE02FE"/>
    <w:rsid w:val="00E44FAA"/>
    <w:rsid w:val="00E87238"/>
    <w:rsid w:val="00EA4178"/>
    <w:rsid w:val="00EC3294"/>
    <w:rsid w:val="00F04291"/>
    <w:rsid w:val="00F06B8E"/>
    <w:rsid w:val="00F36EF6"/>
    <w:rsid w:val="00F96231"/>
    <w:rsid w:val="00FB28F3"/>
    <w:rsid w:val="00FC71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B6A51-7ECD-4B4B-B721-7189476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qFormat/>
    <w:pPr>
      <w:spacing w:before="360" w:after="180"/>
      <w:outlineLvl w:val="0"/>
    </w:pPr>
    <w:rPr>
      <w:b/>
      <w:bCs/>
      <w:sz w:val="28"/>
      <w:szCs w:val="28"/>
    </w:rPr>
  </w:style>
  <w:style w:type="paragraph" w:styleId="Titolo2">
    <w:name w:val="heading 2"/>
    <w:qFormat/>
    <w:pPr>
      <w:spacing w:before="240" w:after="120"/>
      <w:outlineLvl w:val="1"/>
    </w:pPr>
    <w:rPr>
      <w:b/>
      <w:bCs/>
      <w:sz w:val="24"/>
      <w:szCs w:val="24"/>
    </w:rPr>
  </w:style>
  <w:style w:type="paragraph" w:styleId="Titolo3">
    <w:name w:val="heading 3"/>
    <w:qFormat/>
    <w:pPr>
      <w:outlineLvl w:val="2"/>
    </w:pPr>
    <w:rPr>
      <w:color w:val="1F4D78"/>
      <w:sz w:val="24"/>
      <w:szCs w:val="24"/>
    </w:rPr>
  </w:style>
  <w:style w:type="paragraph" w:styleId="Titolo4">
    <w:name w:val="heading 4"/>
    <w:qFormat/>
    <w:pPr>
      <w:outlineLvl w:val="3"/>
    </w:pPr>
    <w:rPr>
      <w:i/>
      <w:iCs/>
      <w:color w:val="2E74B5"/>
    </w:rPr>
  </w:style>
  <w:style w:type="paragraph" w:styleId="Titolo5">
    <w:name w:val="heading 5"/>
    <w:qFormat/>
    <w:pPr>
      <w:outlineLvl w:val="4"/>
    </w:pPr>
    <w:rPr>
      <w:color w:val="2E74B5"/>
    </w:rPr>
  </w:style>
  <w:style w:type="paragraph" w:styleId="Titolo6">
    <w:name w:val="heading 6"/>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Testofumetto">
    <w:name w:val="Balloon Text"/>
    <w:basedOn w:val="Normale"/>
    <w:link w:val="TestofumettoCarattere"/>
    <w:uiPriority w:val="99"/>
    <w:semiHidden/>
    <w:unhideWhenUsed/>
    <w:rsid w:val="00543DF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43DF6"/>
    <w:rPr>
      <w:rFonts w:ascii="Segoe UI" w:hAnsi="Segoe UI" w:cs="Segoe UI"/>
      <w:sz w:val="18"/>
      <w:szCs w:val="18"/>
    </w:rPr>
  </w:style>
  <w:style w:type="paragraph" w:styleId="Intestazione">
    <w:name w:val="header"/>
    <w:basedOn w:val="Normale"/>
    <w:link w:val="IntestazioneCarattere"/>
    <w:uiPriority w:val="99"/>
    <w:unhideWhenUsed/>
    <w:rsid w:val="00EC3294"/>
    <w:pPr>
      <w:tabs>
        <w:tab w:val="center" w:pos="4819"/>
        <w:tab w:val="right" w:pos="9638"/>
      </w:tabs>
    </w:pPr>
  </w:style>
  <w:style w:type="character" w:customStyle="1" w:styleId="IntestazioneCarattere">
    <w:name w:val="Intestazione Carattere"/>
    <w:basedOn w:val="Carpredefinitoparagrafo"/>
    <w:link w:val="Intestazione"/>
    <w:uiPriority w:val="99"/>
    <w:rsid w:val="00EC3294"/>
  </w:style>
  <w:style w:type="paragraph" w:styleId="Pidipagina">
    <w:name w:val="footer"/>
    <w:basedOn w:val="Normale"/>
    <w:link w:val="PidipaginaCarattere"/>
    <w:uiPriority w:val="99"/>
    <w:unhideWhenUsed/>
    <w:rsid w:val="00EC3294"/>
    <w:pPr>
      <w:tabs>
        <w:tab w:val="center" w:pos="4819"/>
        <w:tab w:val="right" w:pos="9638"/>
      </w:tabs>
    </w:pPr>
  </w:style>
  <w:style w:type="character" w:customStyle="1" w:styleId="PidipaginaCarattere">
    <w:name w:val="Piè di pagina Carattere"/>
    <w:basedOn w:val="Carpredefinitoparagrafo"/>
    <w:link w:val="Pidipagina"/>
    <w:uiPriority w:val="99"/>
    <w:rsid w:val="00EC3294"/>
  </w:style>
  <w:style w:type="character" w:styleId="Enfasigrassetto">
    <w:name w:val="Strong"/>
    <w:basedOn w:val="Carpredefinitoparagrafo"/>
    <w:uiPriority w:val="22"/>
    <w:qFormat/>
    <w:rsid w:val="000F2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loddo@comune.quartusantelena.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5520</Words>
  <Characters>31466</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Avviso pubblico Nuraghe Diana e Villa Romana 2026-2028</vt:lpstr>
    </vt:vector>
  </TitlesOfParts>
  <Company/>
  <LinksUpToDate>false</LinksUpToDate>
  <CharactersWithSpaces>36913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Nuraghe Diana e Villa Romana 2026-2028</dc:title>
  <dc:creator>Comune di Quartu Sant'Elena</dc:creator>
  <cp:lastModifiedBy>Angela DallaTorre</cp:lastModifiedBy>
  <cp:revision>2</cp:revision>
  <cp:lastPrinted>2026-05-21T06:59:00Z</cp:lastPrinted>
  <dcterms:created xsi:type="dcterms:W3CDTF">2026-08-03T06:27:00Z</dcterms:created>
  <dcterms:modified xsi:type="dcterms:W3CDTF">2026-08-03T06:27:00Z</dcterms:modified>
</cp:coreProperties>
</file>